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Pr="00435916" w:rsidR="00435916" w:rsidP="61C769C0" w:rsidRDefault="00435916" w14:paraId="36B73396" wp14:textId="10E255DA">
      <w:pPr>
        <w:pStyle w:val="Heading1"/>
        <w:jc w:val="center"/>
        <w:rPr>
          <w:rFonts w:eastAsia="Times New Roman"/>
          <w:b w:val="1"/>
          <w:bCs w:val="1"/>
          <w:u w:val="single"/>
          <w:lang w:eastAsia="en-GB"/>
        </w:rPr>
      </w:pPr>
      <w:r w:rsidRPr="5461E7F7" w:rsidR="00435916">
        <w:rPr>
          <w:rFonts w:eastAsia="Times New Roman"/>
          <w:b w:val="1"/>
          <w:bCs w:val="1"/>
          <w:u w:val="single"/>
          <w:lang w:eastAsia="en-GB"/>
        </w:rPr>
        <w:t xml:space="preserve">Curriculum Intent: </w:t>
      </w:r>
      <w:r w:rsidRPr="5461E7F7" w:rsidR="7C447F23">
        <w:rPr>
          <w:rFonts w:eastAsia="Times New Roman"/>
          <w:b w:val="1"/>
          <w:bCs w:val="1"/>
          <w:u w:val="single"/>
          <w:lang w:eastAsia="en-GB"/>
        </w:rPr>
        <w:t>English</w:t>
      </w:r>
      <w:bookmarkStart w:name="_GoBack" w:id="0"/>
      <w:bookmarkEnd w:id="0"/>
    </w:p>
    <w:p xmlns:wp14="http://schemas.microsoft.com/office/word/2010/wordml" w:rsidRPr="00896A0E" w:rsidR="00435916" w:rsidP="61C769C0" w:rsidRDefault="00435916" w14:paraId="65B75AED" wp14:textId="77777777" wp14:noSpellErr="1">
      <w:pPr>
        <w:spacing w:before="100" w:beforeAutospacing="on" w:after="100" w:afterAutospacing="on" w:line="240" w:lineRule="auto"/>
        <w:jc w:val="both"/>
        <w:outlineLvl w:val="2"/>
        <w:rPr>
          <w:rFonts w:eastAsia="Times New Roman" w:cs="Calibri" w:cstheme="minorAscii"/>
          <w:b w:val="1"/>
          <w:bCs w:val="1"/>
          <w:sz w:val="20"/>
          <w:szCs w:val="20"/>
          <w:lang w:eastAsia="en-GB"/>
        </w:rPr>
      </w:pPr>
      <w:r>
        <w:rPr>
          <w:rFonts w:eastAsia="Times New Roman"/>
          <w:b/>
          <w:noProof/>
          <w:u w:val="single"/>
          <w:lang w:eastAsia="en-GB"/>
        </w:rPr>
        <mc:AlternateContent>
          <mc:Choice Requires="wps">
            <w:drawing>
              <wp:anchor xmlns:wp14="http://schemas.microsoft.com/office/word/2010/wordprocessingDrawing" distT="0" distB="0" distL="114300" distR="114300" simplePos="0" relativeHeight="251663360" behindDoc="0" locked="0" layoutInCell="1" allowOverlap="1" wp14:anchorId="0BC12F54" wp14:editId="0D416995">
                <wp:simplePos x="0" y="0"/>
                <wp:positionH relativeFrom="page">
                  <wp:align>left</wp:align>
                </wp:positionH>
                <wp:positionV relativeFrom="paragraph">
                  <wp:posOffset>143510</wp:posOffset>
                </wp:positionV>
                <wp:extent cx="7574280" cy="38100"/>
                <wp:effectExtent l="0" t="19050" r="45720" b="38100"/>
                <wp:wrapNone/>
                <wp:docPr id="5" name="Straight Connector 5"/>
                <wp:cNvGraphicFramePr/>
                <a:graphic xmlns:a="http://schemas.openxmlformats.org/drawingml/2006/main">
                  <a:graphicData uri="http://schemas.microsoft.com/office/word/2010/wordprocessingShape">
                    <wps:wsp>
                      <wps:cNvCnPr/>
                      <wps:spPr>
                        <a:xfrm flipV="1">
                          <a:off x="0" y="0"/>
                          <a:ext cx="7574280" cy="3810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4E1D4A60">
              <v:line id="Straight Connector 5" style="position:absolute;flip:y;z-index:251663360;visibility:visible;mso-wrap-style:square;mso-wrap-distance-left:9pt;mso-wrap-distance-top:0;mso-wrap-distance-right:9pt;mso-wrap-distance-bottom:0;mso-position-horizontal:left;mso-position-horizontal-relative:page;mso-position-vertical:absolute;mso-position-vertical-relative:text" o:spid="_x0000_s1026" strokecolor="#00b0f0" strokeweight="4.5pt" from="0,11.3pt" to="596.4pt,14.3pt" w14:anchorId="4B457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">
                <v:stroke joinstyle="miter"/>
                <w10:wrap anchorx="page"/>
              </v:line>
            </w:pict>
          </mc:Fallback>
        </mc:AlternateContent>
      </w:r>
      <w:r>
        <w:rPr>
          <w:rFonts w:eastAsia="Times New Roman"/>
          <w:b/>
          <w:noProof/>
          <w:u w:val="single"/>
          <w:lang w:eastAsia="en-GB"/>
        </w:rPr>
        <mc:AlternateContent>
          <mc:Choice Requires="wps">
            <w:drawing>
              <wp:anchor xmlns:wp14="http://schemas.microsoft.com/office/word/2010/wordprocessingDrawing" distT="0" distB="0" distL="114300" distR="114300" simplePos="0" relativeHeight="251661312" behindDoc="0" locked="0" layoutInCell="1" allowOverlap="1" wp14:anchorId="11B5B035" wp14:editId="02358E97">
                <wp:simplePos x="0" y="0"/>
                <wp:positionH relativeFrom="page">
                  <wp:align>left</wp:align>
                </wp:positionH>
                <wp:positionV relativeFrom="paragraph">
                  <wp:posOffset>204470</wp:posOffset>
                </wp:positionV>
                <wp:extent cx="7574280" cy="38100"/>
                <wp:effectExtent l="0" t="19050" r="45720" b="38100"/>
                <wp:wrapNone/>
                <wp:docPr id="4" name="Straight Connector 4"/>
                <wp:cNvGraphicFramePr/>
                <a:graphic xmlns:a="http://schemas.openxmlformats.org/drawingml/2006/main">
                  <a:graphicData uri="http://schemas.microsoft.com/office/word/2010/wordprocessingShape">
                    <wps:wsp>
                      <wps:cNvCnPr/>
                      <wps:spPr>
                        <a:xfrm flipV="1">
                          <a:off x="0" y="0"/>
                          <a:ext cx="7574280" cy="38100"/>
                        </a:xfrm>
                        <a:prstGeom prst="line">
                          <a:avLst/>
                        </a:prstGeom>
                        <a:ln w="571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0305F457">
              <v:line id="Straight Connector 4" style="position:absolute;flip:y;z-index:251661312;visibility:visible;mso-wrap-style:square;mso-wrap-distance-left:9pt;mso-wrap-distance-top:0;mso-wrap-distance-right:9pt;mso-wrap-distance-bottom:0;mso-position-horizontal:left;mso-position-horizontal-relative:page;mso-position-vertical:absolute;mso-position-vertical-relative:text" o:spid="_x0000_s1026" strokecolor="#002060" strokeweight="4.5pt" from="0,16.1pt" to="596.4pt,19.1pt" w14:anchorId="5454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">
                <v:stroke joinstyle="miter"/>
                <w10:wrap anchorx="page"/>
              </v:line>
            </w:pict>
          </mc:Fallback>
        </mc:AlternateContent>
      </w:r>
    </w:p>
    <w:p w:rsidR="61C769C0" w:rsidP="61C769C0" w:rsidRDefault="61C769C0" w14:paraId="3E389679" w14:textId="4669A8EC">
      <w:pPr>
        <w:spacing w:beforeAutospacing="on" w:afterAutospacing="on" w:line="240" w:lineRule="auto"/>
        <w:jc w:val="both"/>
        <w:outlineLvl w:val="2"/>
        <w:rPr>
          <w:rFonts w:eastAsia="Times New Roman" w:cs="Calibri" w:cstheme="minorAscii"/>
          <w:b w:val="1"/>
          <w:bCs w:val="1"/>
          <w:sz w:val="20"/>
          <w:szCs w:val="20"/>
          <w:lang w:eastAsia="en-GB"/>
        </w:rPr>
      </w:pPr>
    </w:p>
    <w:p w:rsidR="55F61479" w:rsidP="5461E7F7" w:rsidRDefault="55F61479" w14:paraId="1DE53A20" w14:textId="084CD3B9">
      <w:pPr>
        <w:pStyle w:val="NormalWeb"/>
        <w:jc w:val="both"/>
        <w:rPr>
          <w:rFonts w:ascii="Calibri" w:hAnsi="Calibri" w:eastAsia="Times New Roman" w:cs="Calibri"/>
          <w:b w:val="1"/>
          <w:bCs w:val="1"/>
          <w:noProof w:val="0"/>
          <w:sz w:val="22"/>
          <w:szCs w:val="22"/>
          <w:lang w:val="en-GB"/>
        </w:rPr>
      </w:pPr>
      <w:r w:rsidRPr="5461E7F7" w:rsidR="55F61479">
        <w:rPr>
          <w:rFonts w:ascii="Calibri" w:hAnsi="Calibri" w:eastAsia="Times New Roman" w:cs="Calibri"/>
          <w:b w:val="1"/>
          <w:bCs w:val="1"/>
          <w:noProof w:val="0"/>
          <w:sz w:val="22"/>
          <w:szCs w:val="22"/>
          <w:lang w:val="en-GB"/>
        </w:rPr>
        <w:t xml:space="preserve">Broad and Ambitious Curriculum </w:t>
      </w:r>
    </w:p>
    <w:p w:rsidR="5461E7F7" w:rsidP="5461E7F7" w:rsidRDefault="5461E7F7" w14:paraId="2C9354A8" w14:textId="641822C2">
      <w:pPr>
        <w:pStyle w:val="NormalWeb"/>
        <w:jc w:val="both"/>
        <w:rPr>
          <w:rFonts w:ascii="Calibri" w:hAnsi="Calibri" w:eastAsia="Times New Roman" w:cs="Calibri"/>
          <w:b w:val="1"/>
          <w:bCs w:val="1"/>
          <w:noProof w:val="0"/>
          <w:sz w:val="22"/>
          <w:szCs w:val="22"/>
          <w:lang w:val="en-GB"/>
        </w:rPr>
      </w:pPr>
    </w:p>
    <w:p w:rsidR="55F61479" w:rsidP="5461E7F7" w:rsidRDefault="55F61479" w14:paraId="52BB5BEB" w14:textId="5D2931C0">
      <w:pPr>
        <w:pStyle w:val="NormalWeb"/>
        <w:jc w:val="both"/>
        <w:rPr>
          <w:rFonts w:ascii="Calibri" w:hAnsi="Calibri" w:eastAsia="Times New Roman" w:cs="Calibri"/>
          <w:noProof w:val="0"/>
          <w:sz w:val="22"/>
          <w:szCs w:val="22"/>
          <w:lang w:val="en-GB"/>
        </w:rPr>
      </w:pPr>
      <w:r w:rsidRPr="2807B5CA" w:rsidR="55F61479">
        <w:rPr>
          <w:rFonts w:ascii="Calibri" w:hAnsi="Calibri" w:eastAsia="Times New Roman" w:cs="Calibri"/>
          <w:noProof w:val="0"/>
          <w:sz w:val="22"/>
          <w:szCs w:val="22"/>
          <w:lang w:val="en-GB"/>
        </w:rPr>
        <w:t xml:space="preserve">At Earley St Peter’s, we believe an inspiring English curriculum is essential for developing pupils’ love of reading, writing and oracy. Our aim is to provide pupils with opportunities to grow intellectually, </w:t>
      </w:r>
      <w:r w:rsidRPr="2807B5CA" w:rsidR="55F61479">
        <w:rPr>
          <w:rFonts w:ascii="Calibri" w:hAnsi="Calibri" w:eastAsia="Times New Roman" w:cs="Calibri"/>
          <w:noProof w:val="0"/>
          <w:sz w:val="22"/>
          <w:szCs w:val="22"/>
          <w:lang w:val="en-GB"/>
        </w:rPr>
        <w:t>emotionally</w:t>
      </w:r>
      <w:r w:rsidRPr="2807B5CA" w:rsidR="403A0657">
        <w:rPr>
          <w:rFonts w:ascii="Calibri" w:hAnsi="Calibri" w:eastAsia="Times New Roman" w:cs="Calibri"/>
          <w:noProof w:val="0"/>
          <w:sz w:val="22"/>
          <w:szCs w:val="22"/>
          <w:lang w:val="en-GB"/>
        </w:rPr>
        <w:t xml:space="preserve"> </w:t>
      </w:r>
      <w:r w:rsidRPr="2807B5CA" w:rsidR="55F61479">
        <w:rPr>
          <w:rFonts w:ascii="Calibri" w:hAnsi="Calibri" w:eastAsia="Times New Roman" w:cs="Calibri"/>
          <w:noProof w:val="0"/>
          <w:sz w:val="22"/>
          <w:szCs w:val="22"/>
          <w:lang w:val="en-GB"/>
        </w:rPr>
        <w:t>and socially</w:t>
      </w:r>
      <w:r w:rsidRPr="2807B5CA" w:rsidR="3565E9B6">
        <w:rPr>
          <w:rFonts w:ascii="Calibri" w:hAnsi="Calibri" w:eastAsia="Times New Roman" w:cs="Calibri"/>
          <w:noProof w:val="0"/>
          <w:sz w:val="22"/>
          <w:szCs w:val="22"/>
          <w:lang w:val="en-GB"/>
        </w:rPr>
        <w:t xml:space="preserve"> through the study of English</w:t>
      </w:r>
      <w:r w:rsidRPr="2807B5CA" w:rsidR="55F61479">
        <w:rPr>
          <w:rFonts w:ascii="Calibri" w:hAnsi="Calibri" w:eastAsia="Times New Roman" w:cs="Calibri"/>
          <w:noProof w:val="0"/>
          <w:sz w:val="22"/>
          <w:szCs w:val="22"/>
          <w:lang w:val="en-GB"/>
        </w:rPr>
        <w:t>. English is taught both as a discrete subject and through integration with other curriculum areas</w:t>
      </w:r>
      <w:r w:rsidRPr="2807B5CA" w:rsidR="0DD7062B">
        <w:rPr>
          <w:rFonts w:ascii="Calibri" w:hAnsi="Calibri" w:eastAsia="Times New Roman" w:cs="Calibri"/>
          <w:noProof w:val="0"/>
          <w:sz w:val="22"/>
          <w:szCs w:val="22"/>
          <w:lang w:val="en-GB"/>
        </w:rPr>
        <w:t>, for example</w:t>
      </w:r>
      <w:r w:rsidRPr="2807B5CA" w:rsidR="36C78A4B">
        <w:rPr>
          <w:rFonts w:ascii="Calibri" w:hAnsi="Calibri" w:eastAsia="Times New Roman" w:cs="Calibri"/>
          <w:noProof w:val="0"/>
          <w:sz w:val="22"/>
          <w:szCs w:val="22"/>
          <w:lang w:val="en-GB"/>
        </w:rPr>
        <w:t>,</w:t>
      </w:r>
      <w:r w:rsidRPr="2807B5CA" w:rsidR="0DD7062B">
        <w:rPr>
          <w:rFonts w:ascii="Calibri" w:hAnsi="Calibri" w:eastAsia="Times New Roman" w:cs="Calibri"/>
          <w:noProof w:val="0"/>
          <w:sz w:val="22"/>
          <w:szCs w:val="22"/>
          <w:lang w:val="en-GB"/>
        </w:rPr>
        <w:t xml:space="preserve"> Year 2 write poems </w:t>
      </w:r>
      <w:r w:rsidRPr="2807B5CA" w:rsidR="08A7341B">
        <w:rPr>
          <w:rFonts w:ascii="Calibri" w:hAnsi="Calibri" w:eastAsia="Times New Roman" w:cs="Calibri"/>
          <w:noProof w:val="0"/>
          <w:sz w:val="22"/>
          <w:szCs w:val="22"/>
          <w:lang w:val="en-GB"/>
        </w:rPr>
        <w:t>on Remembrance Day</w:t>
      </w:r>
      <w:r w:rsidRPr="2807B5CA" w:rsidR="0C9A74A2">
        <w:rPr>
          <w:rFonts w:ascii="Calibri" w:hAnsi="Calibri" w:eastAsia="Times New Roman" w:cs="Calibri"/>
          <w:noProof w:val="0"/>
          <w:sz w:val="22"/>
          <w:szCs w:val="22"/>
          <w:lang w:val="en-GB"/>
        </w:rPr>
        <w:t xml:space="preserve">, Year 5 </w:t>
      </w:r>
      <w:r w:rsidRPr="2807B5CA" w:rsidR="0C9A74A2">
        <w:rPr>
          <w:rFonts w:ascii="Calibri" w:hAnsi="Calibri" w:eastAsia="Times New Roman" w:cs="Calibri"/>
          <w:noProof w:val="0"/>
          <w:sz w:val="22"/>
          <w:szCs w:val="22"/>
          <w:lang w:val="en-GB"/>
        </w:rPr>
        <w:t>write</w:t>
      </w:r>
      <w:r w:rsidRPr="2807B5CA" w:rsidR="0C9A74A2">
        <w:rPr>
          <w:rFonts w:ascii="Calibri" w:hAnsi="Calibri" w:eastAsia="Times New Roman" w:cs="Calibri"/>
          <w:noProof w:val="0"/>
          <w:sz w:val="22"/>
          <w:szCs w:val="22"/>
          <w:lang w:val="en-GB"/>
        </w:rPr>
        <w:t xml:space="preserve"> reports in Science and </w:t>
      </w:r>
      <w:r w:rsidRPr="2807B5CA" w:rsidR="293DC829">
        <w:rPr>
          <w:rFonts w:ascii="Calibri" w:hAnsi="Calibri" w:eastAsia="Times New Roman" w:cs="Calibri"/>
          <w:noProof w:val="0"/>
          <w:sz w:val="22"/>
          <w:szCs w:val="22"/>
          <w:lang w:val="en-GB"/>
        </w:rPr>
        <w:t xml:space="preserve">Year 6 write </w:t>
      </w:r>
      <w:r w:rsidRPr="2807B5CA" w:rsidR="6C056569">
        <w:rPr>
          <w:rFonts w:ascii="Calibri" w:hAnsi="Calibri" w:eastAsia="Times New Roman" w:cs="Calibri"/>
          <w:noProof w:val="0"/>
          <w:color w:val="auto"/>
          <w:sz w:val="22"/>
          <w:szCs w:val="22"/>
          <w:lang w:val="en-GB"/>
        </w:rPr>
        <w:t>instructions in History</w:t>
      </w:r>
      <w:r w:rsidRPr="2807B5CA" w:rsidR="55F61479">
        <w:rPr>
          <w:rFonts w:ascii="Calibri" w:hAnsi="Calibri" w:eastAsia="Times New Roman" w:cs="Calibri"/>
          <w:noProof w:val="0"/>
          <w:sz w:val="22"/>
          <w:szCs w:val="22"/>
          <w:lang w:val="en-GB"/>
        </w:rPr>
        <w:t>.</w:t>
      </w:r>
      <w:r w:rsidRPr="2807B5CA" w:rsidR="55F61479">
        <w:rPr>
          <w:rFonts w:ascii="Calibri" w:hAnsi="Calibri" w:eastAsia="Times New Roman" w:cs="Calibri"/>
          <w:noProof w:val="0"/>
          <w:sz w:val="22"/>
          <w:szCs w:val="22"/>
          <w:lang w:val="en-GB"/>
        </w:rPr>
        <w:t xml:space="preserve"> </w:t>
      </w:r>
      <w:r w:rsidRPr="2807B5CA" w:rsidR="55F61479">
        <w:rPr>
          <w:rFonts w:ascii="Calibri" w:hAnsi="Calibri" w:eastAsia="Times New Roman" w:cs="Calibri"/>
          <w:noProof w:val="0"/>
          <w:sz w:val="22"/>
          <w:szCs w:val="22"/>
          <w:lang w:val="en-GB"/>
        </w:rPr>
        <w:t>We emphasise the importance of creating an enriched environment where pupils take pride in their writing and adapt their style for various contexts.</w:t>
      </w:r>
      <w:r w:rsidRPr="2807B5CA" w:rsidR="55F61479">
        <w:rPr>
          <w:rFonts w:ascii="Calibri" w:hAnsi="Calibri" w:eastAsia="Times New Roman" w:cs="Calibri"/>
          <w:noProof w:val="0"/>
          <w:sz w:val="22"/>
          <w:szCs w:val="22"/>
          <w:lang w:val="en-GB"/>
        </w:rPr>
        <w:t xml:space="preserve"> Reading is considered a key skill as it enables pupils to access all areas of the curriculum. Oracy and vocabulary development are central to our approach, with a strong focus on their impact on learning and personal growth.</w:t>
      </w:r>
    </w:p>
    <w:p w:rsidR="5461E7F7" w:rsidP="5461E7F7" w:rsidRDefault="5461E7F7" w14:paraId="7C7808EF" w14:textId="0D97EB98">
      <w:pPr>
        <w:pStyle w:val="NormalWeb"/>
        <w:jc w:val="both"/>
        <w:rPr>
          <w:rFonts w:ascii="Calibri" w:hAnsi="Calibri" w:eastAsia="Times New Roman" w:cs="Calibri"/>
          <w:noProof w:val="0"/>
          <w:sz w:val="22"/>
          <w:szCs w:val="22"/>
          <w:lang w:val="en-GB"/>
        </w:rPr>
      </w:pPr>
    </w:p>
    <w:p w:rsidR="55F61479" w:rsidP="5461E7F7" w:rsidRDefault="55F61479" w14:paraId="132AAE3E" w14:textId="32EC8C3E">
      <w:pPr>
        <w:pStyle w:val="NormalWeb"/>
        <w:jc w:val="both"/>
        <w:rPr>
          <w:rFonts w:ascii="Calibri" w:hAnsi="Calibri" w:eastAsia="Times New Roman" w:cs="Calibri"/>
          <w:noProof w:val="0"/>
          <w:sz w:val="22"/>
          <w:szCs w:val="22"/>
          <w:lang w:val="en-GB"/>
        </w:rPr>
      </w:pPr>
      <w:r w:rsidRPr="5461E7F7" w:rsidR="55F61479">
        <w:rPr>
          <w:rFonts w:ascii="Calibri" w:hAnsi="Calibri" w:eastAsia="Times New Roman" w:cs="Calibri"/>
          <w:noProof w:val="0"/>
          <w:sz w:val="22"/>
          <w:szCs w:val="22"/>
          <w:lang w:val="en-GB"/>
        </w:rPr>
        <w:t>Our curriculum incorporates the National Curriculum aims for English, ensuring all pupils:</w:t>
      </w:r>
    </w:p>
    <w:p w:rsidR="55F61479" w:rsidP="5461E7F7" w:rsidRDefault="55F61479" w14:paraId="4A78F33A" w14:textId="1A383E0A">
      <w:pPr>
        <w:pStyle w:val="NormalWeb"/>
        <w:numPr>
          <w:ilvl w:val="0"/>
          <w:numId w:val="1"/>
        </w:numPr>
        <w:jc w:val="both"/>
        <w:rPr>
          <w:rFonts w:ascii="Calibri" w:hAnsi="Calibri" w:eastAsia="Times New Roman" w:cs="Calibri"/>
          <w:noProof w:val="0"/>
          <w:sz w:val="22"/>
          <w:szCs w:val="22"/>
          <w:lang w:val="en-GB"/>
        </w:rPr>
      </w:pPr>
      <w:r w:rsidRPr="5461E7F7" w:rsidR="55F61479">
        <w:rPr>
          <w:rFonts w:ascii="Calibri" w:hAnsi="Calibri" w:eastAsia="Times New Roman" w:cs="Calibri"/>
          <w:noProof w:val="0"/>
          <w:sz w:val="22"/>
          <w:szCs w:val="22"/>
          <w:lang w:val="en-GB"/>
        </w:rPr>
        <w:t>read fluently with good understanding</w:t>
      </w:r>
    </w:p>
    <w:p w:rsidR="55F61479" w:rsidP="5461E7F7" w:rsidRDefault="55F61479" w14:paraId="6F809805" w14:textId="4A06BA93">
      <w:pPr>
        <w:pStyle w:val="NormalWeb"/>
        <w:numPr>
          <w:ilvl w:val="0"/>
          <w:numId w:val="1"/>
        </w:numPr>
        <w:jc w:val="both"/>
        <w:rPr>
          <w:rFonts w:ascii="Calibri" w:hAnsi="Calibri" w:eastAsia="Times New Roman" w:cs="Calibri"/>
          <w:noProof w:val="0"/>
          <w:sz w:val="22"/>
          <w:szCs w:val="22"/>
          <w:lang w:val="en-GB"/>
        </w:rPr>
      </w:pPr>
      <w:r w:rsidRPr="5461E7F7" w:rsidR="55F61479">
        <w:rPr>
          <w:rFonts w:ascii="Calibri" w:hAnsi="Calibri" w:eastAsia="Times New Roman" w:cs="Calibri"/>
          <w:noProof w:val="0"/>
          <w:sz w:val="22"/>
          <w:szCs w:val="22"/>
          <w:lang w:val="en-GB"/>
        </w:rPr>
        <w:t>develop the habit of reading widely and often for pleasure and information</w:t>
      </w:r>
    </w:p>
    <w:p w:rsidR="55F61479" w:rsidP="5461E7F7" w:rsidRDefault="55F61479" w14:paraId="4E6B283E" w14:textId="207EFBB9">
      <w:pPr>
        <w:pStyle w:val="NormalWeb"/>
        <w:numPr>
          <w:ilvl w:val="0"/>
          <w:numId w:val="1"/>
        </w:numPr>
        <w:jc w:val="both"/>
        <w:rPr>
          <w:rFonts w:ascii="Calibri" w:hAnsi="Calibri" w:eastAsia="Times New Roman" w:cs="Calibri"/>
          <w:noProof w:val="0"/>
          <w:sz w:val="22"/>
          <w:szCs w:val="22"/>
          <w:lang w:val="en-GB"/>
        </w:rPr>
      </w:pPr>
      <w:r w:rsidRPr="5461E7F7" w:rsidR="55F61479">
        <w:rPr>
          <w:rFonts w:ascii="Calibri" w:hAnsi="Calibri" w:eastAsia="Times New Roman" w:cs="Calibri"/>
          <w:noProof w:val="0"/>
          <w:sz w:val="22"/>
          <w:szCs w:val="22"/>
          <w:lang w:val="en-GB"/>
        </w:rPr>
        <w:t>acquire a broad vocabulary, a solid understanding of grammar and knowledge of linguistic conventions</w:t>
      </w:r>
    </w:p>
    <w:p w:rsidR="55F61479" w:rsidP="5461E7F7" w:rsidRDefault="55F61479" w14:paraId="4C8F5B34" w14:textId="631EF2FC">
      <w:pPr>
        <w:pStyle w:val="NormalWeb"/>
        <w:numPr>
          <w:ilvl w:val="0"/>
          <w:numId w:val="1"/>
        </w:numPr>
        <w:jc w:val="both"/>
        <w:rPr>
          <w:rFonts w:ascii="Calibri" w:hAnsi="Calibri" w:eastAsia="Times New Roman" w:cs="Calibri"/>
          <w:noProof w:val="0"/>
          <w:sz w:val="22"/>
          <w:szCs w:val="22"/>
          <w:lang w:val="en-GB"/>
        </w:rPr>
      </w:pPr>
      <w:r w:rsidRPr="5461E7F7" w:rsidR="55F61479">
        <w:rPr>
          <w:rFonts w:ascii="Calibri" w:hAnsi="Calibri" w:eastAsia="Times New Roman" w:cs="Calibri"/>
          <w:noProof w:val="0"/>
          <w:sz w:val="22"/>
          <w:szCs w:val="22"/>
          <w:lang w:val="en-GB"/>
        </w:rPr>
        <w:t>appreciate a rich and varied literary heritage</w:t>
      </w:r>
    </w:p>
    <w:p w:rsidR="55F61479" w:rsidP="5461E7F7" w:rsidRDefault="55F61479" w14:paraId="56FFA6B0" w14:textId="58474CB2">
      <w:pPr>
        <w:pStyle w:val="NormalWeb"/>
        <w:numPr>
          <w:ilvl w:val="0"/>
          <w:numId w:val="1"/>
        </w:numPr>
        <w:jc w:val="both"/>
        <w:rPr>
          <w:rFonts w:ascii="Calibri" w:hAnsi="Calibri" w:eastAsia="Times New Roman" w:cs="Calibri"/>
          <w:noProof w:val="0"/>
          <w:sz w:val="22"/>
          <w:szCs w:val="22"/>
          <w:lang w:val="en-GB"/>
        </w:rPr>
      </w:pPr>
      <w:r w:rsidRPr="5461E7F7" w:rsidR="55F61479">
        <w:rPr>
          <w:rFonts w:ascii="Calibri" w:hAnsi="Calibri" w:eastAsia="Times New Roman" w:cs="Calibri"/>
          <w:noProof w:val="0"/>
          <w:sz w:val="22"/>
          <w:szCs w:val="22"/>
          <w:lang w:val="en-GB"/>
        </w:rPr>
        <w:t>write clearly, accurately and coherently for a range of contexts, purposes and audiences</w:t>
      </w:r>
    </w:p>
    <w:p w:rsidR="55F61479" w:rsidP="5461E7F7" w:rsidRDefault="55F61479" w14:paraId="334415FF" w14:textId="69AF06DA">
      <w:pPr>
        <w:pStyle w:val="NormalWeb"/>
        <w:numPr>
          <w:ilvl w:val="0"/>
          <w:numId w:val="1"/>
        </w:numPr>
        <w:jc w:val="both"/>
        <w:rPr>
          <w:rFonts w:ascii="Calibri" w:hAnsi="Calibri" w:eastAsia="Times New Roman" w:cs="Calibri"/>
          <w:noProof w:val="0"/>
          <w:sz w:val="22"/>
          <w:szCs w:val="22"/>
          <w:lang w:val="en-GB"/>
        </w:rPr>
      </w:pPr>
      <w:r w:rsidRPr="5461E7F7" w:rsidR="55F61479">
        <w:rPr>
          <w:rFonts w:ascii="Calibri" w:hAnsi="Calibri" w:eastAsia="Times New Roman" w:cs="Calibri"/>
          <w:noProof w:val="0"/>
          <w:sz w:val="22"/>
          <w:szCs w:val="22"/>
          <w:lang w:val="en-GB"/>
        </w:rPr>
        <w:t>use discussion as a tool for learning, explaining and elaborating on their ideas</w:t>
      </w:r>
    </w:p>
    <w:p w:rsidR="55F61479" w:rsidP="5461E7F7" w:rsidRDefault="55F61479" w14:paraId="6F76ECD8" w14:textId="6EA1F288">
      <w:pPr>
        <w:pStyle w:val="NormalWeb"/>
        <w:numPr>
          <w:ilvl w:val="0"/>
          <w:numId w:val="1"/>
        </w:numPr>
        <w:jc w:val="both"/>
        <w:rPr>
          <w:rFonts w:ascii="Calibri" w:hAnsi="Calibri" w:eastAsia="Times New Roman" w:cs="Calibri"/>
          <w:noProof w:val="0"/>
          <w:sz w:val="22"/>
          <w:szCs w:val="22"/>
          <w:lang w:val="en-GB"/>
        </w:rPr>
      </w:pPr>
      <w:r w:rsidRPr="5461E7F7" w:rsidR="55F61479">
        <w:rPr>
          <w:rFonts w:ascii="Calibri" w:hAnsi="Calibri" w:eastAsia="Times New Roman" w:cs="Calibri"/>
          <w:noProof w:val="0"/>
          <w:sz w:val="22"/>
          <w:szCs w:val="22"/>
          <w:lang w:val="en-GB"/>
        </w:rPr>
        <w:t xml:space="preserve">become competent in speaking and listening, including making presentations and </w:t>
      </w:r>
      <w:r w:rsidRPr="5461E7F7" w:rsidR="55F61479">
        <w:rPr>
          <w:rFonts w:ascii="Calibri" w:hAnsi="Calibri" w:eastAsia="Times New Roman" w:cs="Calibri"/>
          <w:noProof w:val="0"/>
          <w:sz w:val="22"/>
          <w:szCs w:val="22"/>
          <w:lang w:val="en-GB"/>
        </w:rPr>
        <w:t>participating</w:t>
      </w:r>
      <w:r w:rsidRPr="5461E7F7" w:rsidR="55F61479">
        <w:rPr>
          <w:rFonts w:ascii="Calibri" w:hAnsi="Calibri" w:eastAsia="Times New Roman" w:cs="Calibri"/>
          <w:noProof w:val="0"/>
          <w:sz w:val="22"/>
          <w:szCs w:val="22"/>
          <w:lang w:val="en-GB"/>
        </w:rPr>
        <w:t xml:space="preserve"> in debates.</w:t>
      </w:r>
    </w:p>
    <w:p w:rsidR="5461E7F7" w:rsidP="5461E7F7" w:rsidRDefault="5461E7F7" w14:paraId="50A98BE3" w14:textId="27732222">
      <w:pPr>
        <w:pStyle w:val="NormalWeb"/>
        <w:ind w:left="720"/>
        <w:jc w:val="both"/>
        <w:rPr>
          <w:rFonts w:ascii="Calibri" w:hAnsi="Calibri" w:eastAsia="Times New Roman" w:cs="Calibri"/>
          <w:noProof w:val="0"/>
          <w:sz w:val="22"/>
          <w:szCs w:val="22"/>
          <w:lang w:val="en-GB"/>
        </w:rPr>
      </w:pPr>
    </w:p>
    <w:p w:rsidR="55F61479" w:rsidP="5461E7F7" w:rsidRDefault="55F61479" w14:paraId="551CDA76" w14:textId="61323CBF">
      <w:pPr>
        <w:pStyle w:val="NormalWeb"/>
        <w:jc w:val="both"/>
        <w:rPr>
          <w:rFonts w:ascii="Calibri" w:hAnsi="Calibri" w:eastAsia="Times New Roman" w:cs="Calibri"/>
          <w:b w:val="1"/>
          <w:bCs w:val="1"/>
          <w:noProof w:val="0"/>
          <w:sz w:val="22"/>
          <w:szCs w:val="22"/>
          <w:lang w:val="en-GB"/>
        </w:rPr>
      </w:pPr>
      <w:r w:rsidRPr="5461E7F7" w:rsidR="55F61479">
        <w:rPr>
          <w:rFonts w:ascii="Calibri" w:hAnsi="Calibri" w:eastAsia="Times New Roman" w:cs="Calibri"/>
          <w:b w:val="1"/>
          <w:bCs w:val="1"/>
          <w:noProof w:val="0"/>
          <w:sz w:val="22"/>
          <w:szCs w:val="22"/>
          <w:lang w:val="en-GB"/>
        </w:rPr>
        <w:t>Planning and Implementation</w:t>
      </w:r>
    </w:p>
    <w:p w:rsidR="5461E7F7" w:rsidP="5461E7F7" w:rsidRDefault="5461E7F7" w14:paraId="301E3ED6" w14:textId="65578CA3">
      <w:pPr>
        <w:pStyle w:val="NormalWeb"/>
        <w:jc w:val="both"/>
        <w:rPr>
          <w:rFonts w:ascii="Calibri" w:hAnsi="Calibri" w:eastAsia="Times New Roman" w:cs="Calibri"/>
          <w:noProof w:val="0"/>
          <w:sz w:val="22"/>
          <w:szCs w:val="22"/>
          <w:lang w:val="en-GB"/>
        </w:rPr>
      </w:pPr>
    </w:p>
    <w:p w:rsidR="55F61479" w:rsidP="5461E7F7" w:rsidRDefault="55F61479" w14:paraId="12C827E4" w14:textId="56167235">
      <w:pPr>
        <w:pStyle w:val="NormalWeb"/>
        <w:jc w:val="both"/>
        <w:rPr>
          <w:rFonts w:ascii="Calibri" w:hAnsi="Calibri" w:eastAsia="Times New Roman" w:cs="Calibri"/>
          <w:noProof w:val="0"/>
          <w:sz w:val="22"/>
          <w:szCs w:val="22"/>
          <w:lang w:val="en-GB"/>
        </w:rPr>
      </w:pPr>
      <w:r w:rsidRPr="13510C44" w:rsidR="55F61479">
        <w:rPr>
          <w:rFonts w:ascii="Calibri" w:hAnsi="Calibri" w:eastAsia="Times New Roman" w:cs="Calibri"/>
          <w:noProof w:val="0"/>
          <w:sz w:val="22"/>
          <w:szCs w:val="22"/>
          <w:lang w:val="en-GB"/>
        </w:rPr>
        <w:t xml:space="preserve">In EYFS and Key Stage 1 synthetic phonics is taught using the ‘Essential Letters and Sounds’ scheme. This systematic approach focuses on letter sounds, blending for reading and segmenting for spelling. Pupils learn to read common exception words, master the 44 phonemes and progress to learning alternative sounds. They write daily, practising handwriting and rehearsing what they want to write before spelling words using known graphemes and tricky words. </w:t>
      </w:r>
      <w:r w:rsidRPr="13510C44" w:rsidR="2623C53B">
        <w:rPr>
          <w:rFonts w:ascii="Calibri" w:hAnsi="Calibri" w:eastAsia="Times New Roman" w:cs="Calibri"/>
          <w:noProof w:val="0"/>
          <w:sz w:val="22"/>
          <w:szCs w:val="22"/>
          <w:lang w:val="en-GB"/>
        </w:rPr>
        <w:t xml:space="preserve">Pupils in Year 3 and 4 continue to access Phonics intervention as required. </w:t>
      </w:r>
    </w:p>
    <w:p w:rsidR="5461E7F7" w:rsidP="5461E7F7" w:rsidRDefault="5461E7F7" w14:paraId="1D5F8568" w14:textId="452E7414">
      <w:pPr>
        <w:pStyle w:val="NormalWeb"/>
        <w:jc w:val="both"/>
        <w:rPr>
          <w:rFonts w:ascii="Calibri" w:hAnsi="Calibri" w:eastAsia="Times New Roman" w:cs="Calibri"/>
          <w:noProof w:val="0"/>
          <w:sz w:val="22"/>
          <w:szCs w:val="22"/>
          <w:lang w:val="en-GB"/>
        </w:rPr>
      </w:pPr>
    </w:p>
    <w:p w:rsidR="55F61479" w:rsidP="5461E7F7" w:rsidRDefault="55F61479" w14:paraId="410293A7" w14:textId="090A8A28">
      <w:pPr>
        <w:pStyle w:val="NormalWeb"/>
        <w:jc w:val="both"/>
        <w:rPr>
          <w:rFonts w:ascii="Calibri" w:hAnsi="Calibri" w:eastAsia="Times New Roman" w:cs="Calibri"/>
          <w:noProof w:val="0"/>
          <w:sz w:val="22"/>
          <w:szCs w:val="22"/>
          <w:lang w:val="en-GB"/>
        </w:rPr>
      </w:pPr>
      <w:r w:rsidRPr="2C7A2437" w:rsidR="55F61479">
        <w:rPr>
          <w:rFonts w:ascii="Calibri" w:hAnsi="Calibri" w:eastAsia="Times New Roman" w:cs="Calibri"/>
          <w:noProof w:val="0"/>
          <w:sz w:val="22"/>
          <w:szCs w:val="22"/>
          <w:lang w:val="en-GB"/>
        </w:rPr>
        <w:t xml:space="preserve">Pupils’ reading skills are developed continuously from Reception to Year 6 through </w:t>
      </w:r>
      <w:r w:rsidRPr="2C7A2437" w:rsidR="55F61479">
        <w:rPr>
          <w:rFonts w:ascii="Calibri" w:hAnsi="Calibri" w:eastAsia="Times New Roman" w:cs="Calibri"/>
          <w:noProof w:val="0"/>
          <w:sz w:val="22"/>
          <w:szCs w:val="22"/>
          <w:lang w:val="en-GB"/>
        </w:rPr>
        <w:t>whole-class</w:t>
      </w:r>
      <w:r w:rsidRPr="2C7A2437" w:rsidR="55F61479">
        <w:rPr>
          <w:rFonts w:ascii="Calibri" w:hAnsi="Calibri" w:eastAsia="Times New Roman" w:cs="Calibri"/>
          <w:noProof w:val="0"/>
          <w:sz w:val="22"/>
          <w:szCs w:val="22"/>
          <w:lang w:val="en-GB"/>
        </w:rPr>
        <w:t xml:space="preserve"> reading sessions. These sessions expose pupils to a variety of genres and help develop vocabulary, </w:t>
      </w:r>
      <w:r w:rsidRPr="2C7A2437" w:rsidR="55F61479">
        <w:rPr>
          <w:rFonts w:ascii="Calibri" w:hAnsi="Calibri" w:eastAsia="Times New Roman" w:cs="Calibri"/>
          <w:noProof w:val="0"/>
          <w:sz w:val="22"/>
          <w:szCs w:val="22"/>
          <w:lang w:val="en-GB"/>
        </w:rPr>
        <w:t>inference</w:t>
      </w:r>
      <w:r w:rsidRPr="2C7A2437" w:rsidR="3FA2AA40">
        <w:rPr>
          <w:rFonts w:ascii="Calibri" w:hAnsi="Calibri" w:eastAsia="Times New Roman" w:cs="Calibri"/>
          <w:noProof w:val="0"/>
          <w:sz w:val="22"/>
          <w:szCs w:val="22"/>
          <w:lang w:val="en-GB"/>
        </w:rPr>
        <w:t>, prediction</w:t>
      </w:r>
      <w:r w:rsidRPr="2C7A2437" w:rsidR="3DDC2A6A">
        <w:rPr>
          <w:rFonts w:ascii="Calibri" w:hAnsi="Calibri" w:eastAsia="Times New Roman" w:cs="Calibri"/>
          <w:noProof w:val="0"/>
          <w:sz w:val="22"/>
          <w:szCs w:val="22"/>
          <w:lang w:val="en-GB"/>
        </w:rPr>
        <w:t>, explanation</w:t>
      </w:r>
      <w:r w:rsidRPr="2C7A2437" w:rsidR="131E4A19">
        <w:rPr>
          <w:rFonts w:ascii="Calibri" w:hAnsi="Calibri" w:eastAsia="Times New Roman" w:cs="Calibri"/>
          <w:noProof w:val="0"/>
          <w:sz w:val="22"/>
          <w:szCs w:val="22"/>
          <w:lang w:val="en-GB"/>
        </w:rPr>
        <w:t xml:space="preserve"> and retrieval skills. </w:t>
      </w:r>
      <w:r w:rsidRPr="2C7A2437" w:rsidR="3E125A6B">
        <w:rPr>
          <w:rFonts w:ascii="Calibri" w:hAnsi="Calibri" w:eastAsia="Times New Roman" w:cs="Calibri"/>
          <w:noProof w:val="0"/>
          <w:sz w:val="22"/>
          <w:szCs w:val="22"/>
          <w:lang w:val="en-GB"/>
        </w:rPr>
        <w:t xml:space="preserve">Pupils </w:t>
      </w:r>
      <w:r w:rsidRPr="2C7A2437" w:rsidR="131E4A19">
        <w:rPr>
          <w:rFonts w:ascii="Calibri" w:hAnsi="Calibri" w:eastAsia="Times New Roman" w:cs="Calibri"/>
          <w:noProof w:val="0"/>
          <w:sz w:val="22"/>
          <w:szCs w:val="22"/>
          <w:lang w:val="en-GB"/>
        </w:rPr>
        <w:t>are also taught about text structure, and how to sequence, summarise and make links between texts</w:t>
      </w:r>
      <w:r w:rsidRPr="2C7A2437" w:rsidR="55F61479">
        <w:rPr>
          <w:rFonts w:ascii="Calibri" w:hAnsi="Calibri" w:eastAsia="Times New Roman" w:cs="Calibri"/>
          <w:noProof w:val="0"/>
          <w:color w:val="auto"/>
          <w:sz w:val="22"/>
          <w:szCs w:val="22"/>
          <w:lang w:val="en-GB"/>
        </w:rPr>
        <w:t>.</w:t>
      </w:r>
      <w:r w:rsidRPr="2C7A2437" w:rsidR="55F61479">
        <w:rPr>
          <w:rFonts w:ascii="Calibri" w:hAnsi="Calibri" w:eastAsia="Times New Roman" w:cs="Calibri"/>
          <w:noProof w:val="0"/>
          <w:color w:val="auto"/>
          <w:sz w:val="22"/>
          <w:szCs w:val="22"/>
          <w:lang w:val="en-GB"/>
        </w:rPr>
        <w:t xml:space="preserve"> </w:t>
      </w:r>
      <w:r w:rsidRPr="2C7A2437" w:rsidR="55F61479">
        <w:rPr>
          <w:rFonts w:ascii="Calibri" w:hAnsi="Calibri" w:eastAsia="Times New Roman" w:cs="Calibri"/>
          <w:noProof w:val="0"/>
          <w:sz w:val="22"/>
          <w:szCs w:val="22"/>
          <w:lang w:val="en-GB"/>
        </w:rPr>
        <w:t>T</w:t>
      </w:r>
      <w:r w:rsidRPr="2C7A2437" w:rsidR="55F61479">
        <w:rPr>
          <w:rFonts w:ascii="Calibri" w:hAnsi="Calibri" w:eastAsia="Times New Roman" w:cs="Calibri"/>
          <w:noProof w:val="0"/>
          <w:sz w:val="22"/>
          <w:szCs w:val="22"/>
          <w:lang w:val="en-GB"/>
        </w:rPr>
        <w:t>eachers introduce new vocabulary before reading, enhancing pupils’ understanding and responses.</w:t>
      </w:r>
      <w:r w:rsidRPr="2C7A2437" w:rsidR="55F61479">
        <w:rPr>
          <w:rFonts w:ascii="Calibri" w:hAnsi="Calibri" w:eastAsia="Times New Roman" w:cs="Calibri"/>
          <w:noProof w:val="0"/>
          <w:sz w:val="22"/>
          <w:szCs w:val="22"/>
          <w:lang w:val="en-GB"/>
        </w:rPr>
        <w:t xml:space="preserve"> </w:t>
      </w:r>
      <w:r w:rsidRPr="2C7A2437" w:rsidR="55F61479">
        <w:rPr>
          <w:rFonts w:ascii="Calibri" w:hAnsi="Calibri" w:eastAsia="Times New Roman" w:cs="Calibri"/>
          <w:noProof w:val="0"/>
          <w:sz w:val="22"/>
          <w:szCs w:val="22"/>
          <w:lang w:val="en-GB"/>
        </w:rPr>
        <w:t xml:space="preserve">The teaching of writing is supported by </w:t>
      </w:r>
      <w:r w:rsidRPr="2C7A2437" w:rsidR="55F61479">
        <w:rPr>
          <w:rFonts w:ascii="Calibri" w:hAnsi="Calibri" w:eastAsia="Times New Roman" w:cs="Calibri"/>
          <w:i w:val="1"/>
          <w:iCs w:val="1"/>
          <w:noProof w:val="0"/>
          <w:sz w:val="22"/>
          <w:szCs w:val="22"/>
          <w:lang w:val="en-GB"/>
        </w:rPr>
        <w:t>The Write Stuff</w:t>
      </w:r>
      <w:r w:rsidRPr="2C7A2437" w:rsidR="55F61479">
        <w:rPr>
          <w:rFonts w:ascii="Calibri" w:hAnsi="Calibri" w:eastAsia="Times New Roman" w:cs="Calibri"/>
          <w:noProof w:val="0"/>
          <w:sz w:val="22"/>
          <w:szCs w:val="22"/>
          <w:lang w:val="en-GB"/>
        </w:rPr>
        <w:t xml:space="preserve"> approach by Jane Considine, which provides pupils with a structured and engaging framework for developing high-quality writing. This approach focuses on developing specific writing skills through modelling and practising sentence construction and composition techniques. Pupils are encouraged to create well-structured pieces of writing by focusing on purpose, </w:t>
      </w:r>
      <w:r w:rsidRPr="2C7A2437" w:rsidR="55F61479">
        <w:rPr>
          <w:rFonts w:ascii="Calibri" w:hAnsi="Calibri" w:eastAsia="Times New Roman" w:cs="Calibri"/>
          <w:noProof w:val="0"/>
          <w:sz w:val="22"/>
          <w:szCs w:val="22"/>
          <w:lang w:val="en-GB"/>
        </w:rPr>
        <w:t>audience</w:t>
      </w:r>
      <w:r w:rsidRPr="2C7A2437" w:rsidR="55F61479">
        <w:rPr>
          <w:rFonts w:ascii="Calibri" w:hAnsi="Calibri" w:eastAsia="Times New Roman" w:cs="Calibri"/>
          <w:noProof w:val="0"/>
          <w:sz w:val="22"/>
          <w:szCs w:val="22"/>
          <w:lang w:val="en-GB"/>
        </w:rPr>
        <w:t xml:space="preserve"> and effective use of language. Tier 2 and Tier 3 vocabulary</w:t>
      </w:r>
      <w:r w:rsidRPr="2C7A2437" w:rsidR="6AF627F8">
        <w:rPr>
          <w:rFonts w:ascii="Calibri" w:hAnsi="Calibri" w:eastAsia="Times New Roman" w:cs="Calibri"/>
          <w:noProof w:val="0"/>
          <w:sz w:val="22"/>
          <w:szCs w:val="22"/>
          <w:lang w:val="en-GB"/>
        </w:rPr>
        <w:t>, underpinned by research by Isobelle Beck et al – Bringing Words to Life,</w:t>
      </w:r>
      <w:r w:rsidRPr="2C7A2437" w:rsidR="55F61479">
        <w:rPr>
          <w:rFonts w:ascii="Calibri" w:hAnsi="Calibri" w:eastAsia="Times New Roman" w:cs="Calibri"/>
          <w:noProof w:val="0"/>
          <w:sz w:val="22"/>
          <w:szCs w:val="22"/>
          <w:lang w:val="en-GB"/>
        </w:rPr>
        <w:t xml:space="preserve"> </w:t>
      </w:r>
      <w:r w:rsidRPr="2C7A2437" w:rsidR="55F61479">
        <w:rPr>
          <w:rFonts w:ascii="Calibri" w:hAnsi="Calibri" w:eastAsia="Times New Roman" w:cs="Calibri"/>
          <w:noProof w:val="0"/>
          <w:sz w:val="22"/>
          <w:szCs w:val="22"/>
          <w:lang w:val="en-GB"/>
        </w:rPr>
        <w:t xml:space="preserve">are explicitly taught and pupils use resources such as dictionaries and thesauruses to </w:t>
      </w:r>
      <w:r w:rsidRPr="2C7A2437" w:rsidR="3870D81C">
        <w:rPr>
          <w:rFonts w:ascii="Calibri" w:hAnsi="Calibri" w:eastAsia="Times New Roman" w:cs="Calibri"/>
          <w:noProof w:val="0"/>
          <w:sz w:val="22"/>
          <w:szCs w:val="22"/>
          <w:lang w:val="en-GB"/>
        </w:rPr>
        <w:t xml:space="preserve">support </w:t>
      </w:r>
      <w:r w:rsidRPr="2C7A2437" w:rsidR="55F61479">
        <w:rPr>
          <w:rFonts w:ascii="Calibri" w:hAnsi="Calibri" w:eastAsia="Times New Roman" w:cs="Calibri"/>
          <w:noProof w:val="0"/>
          <w:sz w:val="22"/>
          <w:szCs w:val="22"/>
          <w:lang w:val="en-GB"/>
        </w:rPr>
        <w:t>writing.</w:t>
      </w:r>
    </w:p>
    <w:p w:rsidR="13510C44" w:rsidP="13510C44" w:rsidRDefault="13510C44" w14:paraId="12A05236" w14:textId="120003C5">
      <w:pPr>
        <w:pStyle w:val="NormalWeb"/>
        <w:jc w:val="both"/>
        <w:rPr>
          <w:rFonts w:ascii="Calibri" w:hAnsi="Calibri" w:eastAsia="Times New Roman" w:cs="Calibri"/>
          <w:noProof w:val="0"/>
          <w:sz w:val="22"/>
          <w:szCs w:val="22"/>
          <w:lang w:val="en-GB"/>
        </w:rPr>
      </w:pPr>
    </w:p>
    <w:p w:rsidR="55F61479" w:rsidP="5461E7F7" w:rsidRDefault="55F61479" w14:paraId="2B5D5824" w14:textId="17481353">
      <w:pPr>
        <w:pStyle w:val="NormalWeb"/>
        <w:jc w:val="both"/>
        <w:rPr>
          <w:rFonts w:ascii="Calibri" w:hAnsi="Calibri" w:eastAsia="Times New Roman" w:cs="Calibri"/>
          <w:noProof w:val="0"/>
          <w:sz w:val="22"/>
          <w:szCs w:val="22"/>
          <w:lang w:val="en-GB"/>
        </w:rPr>
      </w:pPr>
      <w:r w:rsidRPr="13510C44" w:rsidR="55F61479">
        <w:rPr>
          <w:rFonts w:ascii="Calibri" w:hAnsi="Calibri" w:eastAsia="Times New Roman" w:cs="Calibri"/>
          <w:noProof w:val="0"/>
          <w:sz w:val="22"/>
          <w:szCs w:val="22"/>
          <w:lang w:val="en-GB"/>
        </w:rPr>
        <w:t xml:space="preserve">Strategies based on cognitive science, including </w:t>
      </w:r>
      <w:r w:rsidRPr="13510C44" w:rsidR="55F61479">
        <w:rPr>
          <w:rFonts w:ascii="Calibri" w:hAnsi="Calibri" w:eastAsia="Times New Roman" w:cs="Calibri"/>
          <w:noProof w:val="0"/>
          <w:sz w:val="22"/>
          <w:szCs w:val="22"/>
          <w:lang w:val="en-GB"/>
        </w:rPr>
        <w:t>low-stakes</w:t>
      </w:r>
      <w:r w:rsidRPr="13510C44" w:rsidR="55F61479">
        <w:rPr>
          <w:rFonts w:ascii="Calibri" w:hAnsi="Calibri" w:eastAsia="Times New Roman" w:cs="Calibri"/>
          <w:noProof w:val="0"/>
          <w:sz w:val="22"/>
          <w:szCs w:val="22"/>
          <w:lang w:val="en-GB"/>
        </w:rPr>
        <w:t xml:space="preserve"> testing, are used to </w:t>
      </w:r>
      <w:r w:rsidRPr="13510C44" w:rsidR="55F61479">
        <w:rPr>
          <w:rFonts w:ascii="Calibri" w:hAnsi="Calibri" w:eastAsia="Times New Roman" w:cs="Calibri"/>
          <w:noProof w:val="0"/>
          <w:sz w:val="22"/>
          <w:szCs w:val="22"/>
          <w:lang w:val="en-GB"/>
        </w:rPr>
        <w:t>consolidate</w:t>
      </w:r>
      <w:r w:rsidRPr="13510C44" w:rsidR="55F61479">
        <w:rPr>
          <w:rFonts w:ascii="Calibri" w:hAnsi="Calibri" w:eastAsia="Times New Roman" w:cs="Calibri"/>
          <w:noProof w:val="0"/>
          <w:sz w:val="22"/>
          <w:szCs w:val="22"/>
          <w:lang w:val="en-GB"/>
        </w:rPr>
        <w:t xml:space="preserve"> learning in pupils’ long-term memory. Oracy skills are developed through discursive and presentational activities. Pupils’ learning experiences are further enriched by providing high-quality reading texts</w:t>
      </w:r>
      <w:r w:rsidRPr="13510C44" w:rsidR="58CDF0EC">
        <w:rPr>
          <w:rFonts w:ascii="Calibri" w:hAnsi="Calibri" w:eastAsia="Times New Roman" w:cs="Calibri"/>
          <w:noProof w:val="0"/>
          <w:sz w:val="22"/>
          <w:szCs w:val="22"/>
          <w:lang w:val="en-GB"/>
        </w:rPr>
        <w:t xml:space="preserve"> a</w:t>
      </w:r>
      <w:r w:rsidRPr="13510C44" w:rsidR="55F61479">
        <w:rPr>
          <w:rFonts w:ascii="Calibri" w:hAnsi="Calibri" w:eastAsia="Times New Roman" w:cs="Calibri"/>
          <w:noProof w:val="0"/>
          <w:sz w:val="22"/>
          <w:szCs w:val="22"/>
          <w:lang w:val="en-GB"/>
        </w:rPr>
        <w:t>nd drama workshops.</w:t>
      </w:r>
    </w:p>
    <w:p w:rsidR="5461E7F7" w:rsidP="5461E7F7" w:rsidRDefault="5461E7F7" w14:paraId="0B0AA90E" w14:textId="5B288519">
      <w:pPr>
        <w:pStyle w:val="NormalWeb"/>
        <w:jc w:val="both"/>
        <w:rPr>
          <w:rFonts w:ascii="Calibri" w:hAnsi="Calibri" w:eastAsia="Times New Roman" w:cs="Calibri"/>
          <w:noProof w:val="0"/>
          <w:sz w:val="22"/>
          <w:szCs w:val="22"/>
          <w:lang w:val="en-GB"/>
        </w:rPr>
      </w:pPr>
    </w:p>
    <w:p w:rsidR="62680E18" w:rsidP="5461E7F7" w:rsidRDefault="62680E18" w14:paraId="64EEF9EF" w14:textId="3613362D">
      <w:pPr>
        <w:pStyle w:val="NormalWeb"/>
        <w:suppressLineNumbers w:val="0"/>
        <w:bidi w:val="0"/>
        <w:spacing w:beforeAutospacing="on" w:afterAutospacing="on" w:line="240" w:lineRule="auto"/>
        <w:ind w:left="0" w:right="0"/>
        <w:jc w:val="both"/>
      </w:pPr>
      <w:r w:rsidRPr="5461E7F7" w:rsidR="62680E18">
        <w:rPr>
          <w:rFonts w:ascii="Calibri" w:hAnsi="Calibri" w:eastAsia="Times New Roman" w:cs="Calibri"/>
          <w:b w:val="1"/>
          <w:bCs w:val="1"/>
          <w:noProof w:val="0"/>
          <w:sz w:val="22"/>
          <w:szCs w:val="22"/>
          <w:lang w:val="en-GB"/>
        </w:rPr>
        <w:t>Impact</w:t>
      </w:r>
    </w:p>
    <w:p w:rsidR="5461E7F7" w:rsidP="5461E7F7" w:rsidRDefault="5461E7F7" w14:paraId="3B2038DA" w14:textId="7F6ADBBA">
      <w:pPr>
        <w:pStyle w:val="NormalWeb"/>
        <w:jc w:val="both"/>
        <w:rPr>
          <w:rFonts w:ascii="Calibri" w:hAnsi="Calibri" w:eastAsia="Times New Roman" w:cs="Calibri"/>
          <w:noProof w:val="0"/>
          <w:sz w:val="22"/>
          <w:szCs w:val="22"/>
          <w:lang w:val="en-GB"/>
        </w:rPr>
      </w:pPr>
    </w:p>
    <w:p w:rsidR="55F61479" w:rsidP="5461E7F7" w:rsidRDefault="55F61479" w14:paraId="0857A582" w14:textId="12F67F7C">
      <w:pPr>
        <w:pStyle w:val="NormalWeb"/>
        <w:jc w:val="both"/>
        <w:rPr>
          <w:rFonts w:ascii="Calibri" w:hAnsi="Calibri" w:eastAsia="Times New Roman" w:cs="Calibri"/>
          <w:noProof w:val="0"/>
          <w:sz w:val="22"/>
          <w:szCs w:val="22"/>
          <w:lang w:val="en-GB"/>
        </w:rPr>
      </w:pPr>
      <w:r w:rsidRPr="2C7A2437" w:rsidR="55F61479">
        <w:rPr>
          <w:rFonts w:ascii="Calibri" w:hAnsi="Calibri" w:eastAsia="Times New Roman" w:cs="Calibri"/>
          <w:noProof w:val="0"/>
          <w:sz w:val="22"/>
          <w:szCs w:val="22"/>
          <w:lang w:val="en-GB"/>
        </w:rPr>
        <w:t xml:space="preserve">Through a well-planned English curriculum, pupils at Earley St Peter’s develop culturally, emotionally, intellectually, </w:t>
      </w:r>
      <w:r w:rsidRPr="2C7A2437" w:rsidR="55F61479">
        <w:rPr>
          <w:rFonts w:ascii="Calibri" w:hAnsi="Calibri" w:eastAsia="Times New Roman" w:cs="Calibri"/>
          <w:noProof w:val="0"/>
          <w:sz w:val="22"/>
          <w:szCs w:val="22"/>
          <w:lang w:val="en-GB"/>
        </w:rPr>
        <w:t>socially</w:t>
      </w:r>
      <w:r w:rsidRPr="2C7A2437" w:rsidR="55F61479">
        <w:rPr>
          <w:rFonts w:ascii="Calibri" w:hAnsi="Calibri" w:eastAsia="Times New Roman" w:cs="Calibri"/>
          <w:noProof w:val="0"/>
          <w:sz w:val="22"/>
          <w:szCs w:val="22"/>
          <w:lang w:val="en-GB"/>
        </w:rPr>
        <w:t xml:space="preserve"> and spiritually. By engaging with carefully selected high-quality literature,</w:t>
      </w:r>
      <w:r w:rsidRPr="2C7A2437" w:rsidR="7B182AF2">
        <w:rPr>
          <w:rFonts w:ascii="Calibri" w:hAnsi="Calibri" w:eastAsia="Times New Roman" w:cs="Calibri"/>
          <w:noProof w:val="0"/>
          <w:sz w:val="22"/>
          <w:szCs w:val="22"/>
          <w:lang w:val="en-GB"/>
        </w:rPr>
        <w:t xml:space="preserve"> and through the planning of ‘Experience Days’,</w:t>
      </w:r>
      <w:r w:rsidRPr="2C7A2437" w:rsidR="55F61479">
        <w:rPr>
          <w:rFonts w:ascii="Calibri" w:hAnsi="Calibri" w:eastAsia="Times New Roman" w:cs="Calibri"/>
          <w:noProof w:val="0"/>
          <w:sz w:val="22"/>
          <w:szCs w:val="22"/>
          <w:lang w:val="en-GB"/>
        </w:rPr>
        <w:t xml:space="preserve"> pupils build cultural capital, </w:t>
      </w:r>
      <w:r w:rsidRPr="2C7A2437" w:rsidR="55F61479">
        <w:rPr>
          <w:rFonts w:ascii="Calibri" w:hAnsi="Calibri" w:eastAsia="Times New Roman" w:cs="Calibri"/>
          <w:noProof w:val="0"/>
          <w:sz w:val="22"/>
          <w:szCs w:val="22"/>
          <w:lang w:val="en-GB"/>
        </w:rPr>
        <w:t>a</w:t>
      </w:r>
      <w:r w:rsidRPr="2C7A2437" w:rsidR="55F61479">
        <w:rPr>
          <w:rFonts w:ascii="Calibri" w:hAnsi="Calibri" w:eastAsia="Times New Roman" w:cs="Calibri"/>
          <w:noProof w:val="0"/>
          <w:sz w:val="22"/>
          <w:szCs w:val="22"/>
          <w:lang w:val="en-GB"/>
        </w:rPr>
        <w:t>cquire</w:t>
      </w:r>
      <w:r w:rsidRPr="2C7A2437" w:rsidR="55F61479">
        <w:rPr>
          <w:rFonts w:ascii="Calibri" w:hAnsi="Calibri" w:eastAsia="Times New Roman" w:cs="Calibri"/>
          <w:noProof w:val="0"/>
          <w:sz w:val="22"/>
          <w:szCs w:val="22"/>
          <w:lang w:val="en-GB"/>
        </w:rPr>
        <w:t xml:space="preserve"> </w:t>
      </w:r>
      <w:r w:rsidRPr="2C7A2437" w:rsidR="55F61479">
        <w:rPr>
          <w:rFonts w:ascii="Calibri" w:hAnsi="Calibri" w:eastAsia="Times New Roman" w:cs="Calibri"/>
          <w:noProof w:val="0"/>
          <w:sz w:val="22"/>
          <w:szCs w:val="22"/>
          <w:lang w:val="en-GB"/>
        </w:rPr>
        <w:t>k</w:t>
      </w:r>
      <w:r w:rsidRPr="2C7A2437" w:rsidR="55F61479">
        <w:rPr>
          <w:rFonts w:ascii="Calibri" w:hAnsi="Calibri" w:eastAsia="Times New Roman" w:cs="Calibri"/>
          <w:noProof w:val="0"/>
          <w:sz w:val="22"/>
          <w:szCs w:val="22"/>
          <w:lang w:val="en-GB"/>
        </w:rPr>
        <w:t>nowledge</w:t>
      </w:r>
      <w:r w:rsidRPr="2C7A2437" w:rsidR="55F61479">
        <w:rPr>
          <w:rFonts w:ascii="Calibri" w:hAnsi="Calibri" w:eastAsia="Times New Roman" w:cs="Calibri"/>
          <w:noProof w:val="0"/>
          <w:sz w:val="22"/>
          <w:szCs w:val="22"/>
          <w:lang w:val="en-GB"/>
        </w:rPr>
        <w:t xml:space="preserve"> </w:t>
      </w:r>
      <w:r w:rsidRPr="2C7A2437" w:rsidR="55F61479">
        <w:rPr>
          <w:rFonts w:ascii="Calibri" w:hAnsi="Calibri" w:eastAsia="Times New Roman" w:cs="Calibri"/>
          <w:noProof w:val="0"/>
          <w:sz w:val="22"/>
          <w:szCs w:val="22"/>
          <w:lang w:val="en-GB"/>
        </w:rPr>
        <w:t xml:space="preserve">and develop fluency in reading, </w:t>
      </w:r>
      <w:r w:rsidRPr="2C7A2437" w:rsidR="55F61479">
        <w:rPr>
          <w:rFonts w:ascii="Calibri" w:hAnsi="Calibri" w:eastAsia="Times New Roman" w:cs="Calibri"/>
          <w:noProof w:val="0"/>
          <w:sz w:val="22"/>
          <w:szCs w:val="22"/>
          <w:lang w:val="en-GB"/>
        </w:rPr>
        <w:t>w</w:t>
      </w:r>
      <w:r w:rsidRPr="2C7A2437" w:rsidR="55F61479">
        <w:rPr>
          <w:rFonts w:ascii="Calibri" w:hAnsi="Calibri" w:eastAsia="Times New Roman" w:cs="Calibri"/>
          <w:noProof w:val="0"/>
          <w:sz w:val="22"/>
          <w:szCs w:val="22"/>
          <w:lang w:val="en-GB"/>
        </w:rPr>
        <w:t>riting</w:t>
      </w:r>
      <w:r w:rsidRPr="2C7A2437" w:rsidR="55F61479">
        <w:rPr>
          <w:rFonts w:ascii="Calibri" w:hAnsi="Calibri" w:eastAsia="Times New Roman" w:cs="Calibri"/>
          <w:noProof w:val="0"/>
          <w:sz w:val="22"/>
          <w:szCs w:val="22"/>
          <w:lang w:val="en-GB"/>
        </w:rPr>
        <w:t xml:space="preserve"> </w:t>
      </w:r>
      <w:r w:rsidRPr="2C7A2437" w:rsidR="55F61479">
        <w:rPr>
          <w:rFonts w:ascii="Calibri" w:hAnsi="Calibri" w:eastAsia="Times New Roman" w:cs="Calibri"/>
          <w:noProof w:val="0"/>
          <w:sz w:val="22"/>
          <w:szCs w:val="22"/>
          <w:lang w:val="en-GB"/>
        </w:rPr>
        <w:t xml:space="preserve">and speaking. This enables them to communicate confidently and </w:t>
      </w:r>
      <w:r w:rsidRPr="2C7A2437" w:rsidR="55F61479">
        <w:rPr>
          <w:rFonts w:ascii="Calibri" w:hAnsi="Calibri" w:eastAsia="Times New Roman" w:cs="Calibri"/>
          <w:noProof w:val="0"/>
          <w:sz w:val="22"/>
          <w:szCs w:val="22"/>
          <w:lang w:val="en-GB"/>
        </w:rPr>
        <w:t>p</w:t>
      </w:r>
      <w:r w:rsidRPr="2C7A2437" w:rsidR="55F61479">
        <w:rPr>
          <w:rFonts w:ascii="Calibri" w:hAnsi="Calibri" w:eastAsia="Times New Roman" w:cs="Calibri"/>
          <w:noProof w:val="0"/>
          <w:sz w:val="22"/>
          <w:szCs w:val="22"/>
          <w:lang w:val="en-GB"/>
        </w:rPr>
        <w:t>articipate</w:t>
      </w:r>
      <w:r w:rsidRPr="2C7A2437" w:rsidR="55F61479">
        <w:rPr>
          <w:rFonts w:ascii="Calibri" w:hAnsi="Calibri" w:eastAsia="Times New Roman" w:cs="Calibri"/>
          <w:noProof w:val="0"/>
          <w:sz w:val="22"/>
          <w:szCs w:val="22"/>
          <w:lang w:val="en-GB"/>
        </w:rPr>
        <w:t xml:space="preserve"> </w:t>
      </w:r>
      <w:r w:rsidRPr="2C7A2437" w:rsidR="55F61479">
        <w:rPr>
          <w:rFonts w:ascii="Calibri" w:hAnsi="Calibri" w:eastAsia="Times New Roman" w:cs="Calibri"/>
          <w:noProof w:val="0"/>
          <w:sz w:val="22"/>
          <w:szCs w:val="22"/>
          <w:lang w:val="en-GB"/>
        </w:rPr>
        <w:t xml:space="preserve">fully in society. The use of </w:t>
      </w:r>
      <w:r w:rsidRPr="2C7A2437" w:rsidR="55F61479">
        <w:rPr>
          <w:rFonts w:ascii="Calibri" w:hAnsi="Calibri" w:eastAsia="Times New Roman" w:cs="Calibri"/>
          <w:i w:val="1"/>
          <w:iCs w:val="1"/>
          <w:noProof w:val="0"/>
          <w:sz w:val="22"/>
          <w:szCs w:val="22"/>
          <w:lang w:val="en-GB"/>
        </w:rPr>
        <w:t>The Write Stuff</w:t>
      </w:r>
      <w:r w:rsidRPr="2C7A2437" w:rsidR="55F61479">
        <w:rPr>
          <w:rFonts w:ascii="Calibri" w:hAnsi="Calibri" w:eastAsia="Times New Roman" w:cs="Calibri"/>
          <w:noProof w:val="0"/>
          <w:sz w:val="22"/>
          <w:szCs w:val="22"/>
          <w:lang w:val="en-GB"/>
        </w:rPr>
        <w:t xml:space="preserve"> approach ensures that pupils develop a love for writing and produce high-quality written work. </w:t>
      </w:r>
    </w:p>
    <w:p w:rsidR="5461E7F7" w:rsidP="5461E7F7" w:rsidRDefault="5461E7F7" w14:paraId="2D939054" w14:textId="68324262">
      <w:pPr>
        <w:pStyle w:val="NormalWeb"/>
        <w:jc w:val="both"/>
        <w:rPr>
          <w:rFonts w:ascii="Calibri" w:hAnsi="Calibri" w:eastAsia="Times New Roman" w:cs="Calibri"/>
          <w:noProof w:val="0"/>
          <w:sz w:val="22"/>
          <w:szCs w:val="22"/>
          <w:lang w:val="en-GB"/>
        </w:rPr>
      </w:pPr>
    </w:p>
    <w:p w:rsidR="55F61479" w:rsidP="5461E7F7" w:rsidRDefault="55F61479" w14:paraId="04F6F7DD" w14:textId="664B02E9">
      <w:pPr>
        <w:pStyle w:val="NormalWeb"/>
        <w:jc w:val="both"/>
        <w:rPr>
          <w:rFonts w:ascii="Calibri" w:hAnsi="Calibri" w:eastAsia="Times New Roman" w:cs="Calibri"/>
          <w:b w:val="1"/>
          <w:bCs w:val="1"/>
          <w:noProof w:val="0"/>
          <w:sz w:val="22"/>
          <w:szCs w:val="22"/>
          <w:lang w:val="en-GB"/>
        </w:rPr>
      </w:pPr>
      <w:r w:rsidRPr="5461E7F7" w:rsidR="55F61479">
        <w:rPr>
          <w:rFonts w:ascii="Calibri" w:hAnsi="Calibri" w:eastAsia="Times New Roman" w:cs="Calibri"/>
          <w:b w:val="1"/>
          <w:bCs w:val="1"/>
          <w:noProof w:val="0"/>
          <w:sz w:val="22"/>
          <w:szCs w:val="22"/>
          <w:lang w:val="en-GB"/>
        </w:rPr>
        <w:t>Assessment</w:t>
      </w:r>
    </w:p>
    <w:p w:rsidR="55F61479" w:rsidP="5461E7F7" w:rsidRDefault="55F61479" w14:paraId="7C079264" w14:textId="14F9498A">
      <w:pPr>
        <w:pStyle w:val="NormalWeb"/>
        <w:jc w:val="both"/>
        <w:rPr>
          <w:rFonts w:ascii="Calibri" w:hAnsi="Calibri" w:eastAsia="Times New Roman" w:cs="Calibri"/>
          <w:noProof w:val="0"/>
          <w:sz w:val="22"/>
          <w:szCs w:val="22"/>
          <w:lang w:val="en-GB"/>
        </w:rPr>
      </w:pPr>
      <w:r w:rsidRPr="5461E7F7" w:rsidR="55F61479">
        <w:rPr>
          <w:rFonts w:ascii="Calibri" w:hAnsi="Calibri" w:eastAsia="Times New Roman" w:cs="Calibri"/>
          <w:noProof w:val="0"/>
          <w:sz w:val="22"/>
          <w:szCs w:val="22"/>
          <w:lang w:val="en-GB"/>
        </w:rPr>
        <w:t>Pupils’ knowledge and understanding are assessed continuously throughout the year through observations, discussions and written outcomes. Teachers update each pupil’s progress regularly and use summative assessments to evaluate whether pupils are working at age-related expectations. Attitudes towards learning English are also assessed and reported to parents during Parents Evenings and in an annual written report.</w:t>
      </w:r>
    </w:p>
    <w:p w:rsidR="61C769C0" w:rsidP="2C7A2437" w:rsidRDefault="61C769C0" w14:paraId="4F9A7DB7" w14:textId="2AA4BE8B">
      <w:pPr>
        <w:pStyle w:val="NormalWeb"/>
        <w:jc w:val="both"/>
        <w:rPr>
          <w:rFonts w:ascii="Calibri" w:hAnsi="Calibri" w:eastAsia="Times New Roman" w:cs="Calibri"/>
          <w:noProof w:val="0"/>
          <w:sz w:val="22"/>
          <w:szCs w:val="22"/>
          <w:lang w:val="en-GB"/>
        </w:rPr>
      </w:pPr>
    </w:p>
    <w:tbl>
      <w:tblPr>
        <w:tblStyle w:val="TableGrid"/>
        <w:tblW w:w="0" w:type="auto"/>
        <w:tblLook w:val="04A0" w:firstRow="1" w:lastRow="0" w:firstColumn="1" w:lastColumn="0" w:noHBand="0" w:noVBand="1"/>
      </w:tblPr>
      <w:tblGrid>
        <w:gridCol w:w="3005"/>
        <w:gridCol w:w="3005"/>
        <w:gridCol w:w="3006"/>
      </w:tblGrid>
      <w:tr xmlns:wp14="http://schemas.microsoft.com/office/word/2010/wordml" w:rsidRPr="00896A0E" w:rsidR="00435916" w:rsidTr="2C7A2437" w14:paraId="672A6659" wp14:textId="77777777">
        <w:trPr>
          <w:trHeight w:val="2265"/>
        </w:trPr>
        <w:tc>
          <w:tcPr>
            <w:tcW w:w="3005" w:type="dxa"/>
            <w:tcMar/>
          </w:tcPr>
          <w:p w:rsidRPr="00896A0E" w:rsidR="00435916" w:rsidP="2C7A2437" w:rsidRDefault="00435916" w14:paraId="0A37501D" wp14:textId="3058555D">
            <w:pPr>
              <w:pStyle w:val="Normal"/>
              <w:spacing w:before="100" w:beforeAutospacing="on" w:after="100" w:afterAutospacing="on"/>
              <w:jc w:val="both"/>
            </w:pPr>
            <w:r w:rsidR="7DEF4822">
              <w:drawing>
                <wp:inline xmlns:wp14="http://schemas.microsoft.com/office/word/2010/wordprocessingDrawing" wp14:editId="7070BA7C" wp14:anchorId="5183A7B1">
                  <wp:extent cx="1762125" cy="1323975"/>
                  <wp:effectExtent l="0" t="0" r="0" b="0"/>
                  <wp:docPr id="1205332194" name="" title=""/>
                  <wp:cNvGraphicFramePr>
                    <a:graphicFrameLocks noChangeAspect="1"/>
                  </wp:cNvGraphicFramePr>
                  <a:graphic>
                    <a:graphicData uri="http://schemas.openxmlformats.org/drawingml/2006/picture">
                      <pic:pic>
                        <pic:nvPicPr>
                          <pic:cNvPr id="0" name=""/>
                          <pic:cNvPicPr/>
                        </pic:nvPicPr>
                        <pic:blipFill>
                          <a:blip r:embed="R41f2491fa66b4074">
                            <a:extLst>
                              <a:ext xmlns:a="http://schemas.openxmlformats.org/drawingml/2006/main" uri="{28A0092B-C50C-407E-A947-70E740481C1C}">
                                <a14:useLocalDpi val="0"/>
                              </a:ext>
                            </a:extLst>
                          </a:blip>
                          <a:stretch>
                            <a:fillRect/>
                          </a:stretch>
                        </pic:blipFill>
                        <pic:spPr>
                          <a:xfrm>
                            <a:off x="0" y="0"/>
                            <a:ext cx="1762125" cy="1323975"/>
                          </a:xfrm>
                          <a:prstGeom prst="rect">
                            <a:avLst/>
                          </a:prstGeom>
                        </pic:spPr>
                      </pic:pic>
                    </a:graphicData>
                  </a:graphic>
                </wp:inline>
              </w:drawing>
            </w:r>
          </w:p>
        </w:tc>
        <w:tc>
          <w:tcPr>
            <w:tcW w:w="3005" w:type="dxa"/>
            <w:tcMar/>
          </w:tcPr>
          <w:p w:rsidRPr="00896A0E" w:rsidR="00435916" w:rsidP="2C7A2437" w:rsidRDefault="00435916" w14:paraId="5DAB6C7B" wp14:textId="7B538E1B">
            <w:pPr>
              <w:pStyle w:val="Normal"/>
              <w:spacing w:before="100" w:beforeAutospacing="on" w:after="100" w:afterAutospacing="on"/>
              <w:jc w:val="both"/>
            </w:pPr>
            <w:r w:rsidR="3CE4A608">
              <w:drawing>
                <wp:inline xmlns:wp14="http://schemas.microsoft.com/office/word/2010/wordprocessingDrawing" wp14:editId="174FAFC0" wp14:anchorId="4105CB02">
                  <wp:extent cx="1762125" cy="1323975"/>
                  <wp:effectExtent l="0" t="0" r="0" b="0"/>
                  <wp:docPr id="1909253745" name="" title=""/>
                  <wp:cNvGraphicFramePr>
                    <a:graphicFrameLocks noChangeAspect="1"/>
                  </wp:cNvGraphicFramePr>
                  <a:graphic>
                    <a:graphicData uri="http://schemas.openxmlformats.org/drawingml/2006/picture">
                      <pic:pic>
                        <pic:nvPicPr>
                          <pic:cNvPr id="0" name=""/>
                          <pic:cNvPicPr/>
                        </pic:nvPicPr>
                        <pic:blipFill>
                          <a:blip r:embed="Rc20f93d99b3c4c3b">
                            <a:extLst>
                              <a:ext xmlns:a="http://schemas.openxmlformats.org/drawingml/2006/main" uri="{28A0092B-C50C-407E-A947-70E740481C1C}">
                                <a14:useLocalDpi val="0"/>
                              </a:ext>
                            </a:extLst>
                          </a:blip>
                          <a:stretch>
                            <a:fillRect/>
                          </a:stretch>
                        </pic:blipFill>
                        <pic:spPr>
                          <a:xfrm>
                            <a:off x="0" y="0"/>
                            <a:ext cx="1762125" cy="1323975"/>
                          </a:xfrm>
                          <a:prstGeom prst="rect">
                            <a:avLst/>
                          </a:prstGeom>
                        </pic:spPr>
                      </pic:pic>
                    </a:graphicData>
                  </a:graphic>
                </wp:inline>
              </w:drawing>
            </w:r>
          </w:p>
        </w:tc>
        <w:tc>
          <w:tcPr>
            <w:tcW w:w="3006" w:type="dxa"/>
            <w:tcMar/>
          </w:tcPr>
          <w:p w:rsidRPr="00896A0E" w:rsidR="00435916" w:rsidP="2C7A2437" w:rsidRDefault="00435916" w14:paraId="72A3D3EC" wp14:textId="1856E377">
            <w:pPr>
              <w:pStyle w:val="Normal"/>
              <w:spacing w:before="100" w:beforeAutospacing="on" w:after="100" w:afterAutospacing="on"/>
              <w:jc w:val="both"/>
            </w:pPr>
            <w:r w:rsidR="0F0698D5">
              <w:drawing>
                <wp:inline xmlns:wp14="http://schemas.microsoft.com/office/word/2010/wordprocessingDrawing" wp14:editId="568F1A55" wp14:anchorId="2752CF69">
                  <wp:extent cx="1762125" cy="1323975"/>
                  <wp:effectExtent l="0" t="0" r="0" b="0"/>
                  <wp:docPr id="1763141946" name="" title=""/>
                  <wp:cNvGraphicFramePr>
                    <a:graphicFrameLocks noChangeAspect="1"/>
                  </wp:cNvGraphicFramePr>
                  <a:graphic>
                    <a:graphicData uri="http://schemas.openxmlformats.org/drawingml/2006/picture">
                      <pic:pic>
                        <pic:nvPicPr>
                          <pic:cNvPr id="0" name=""/>
                          <pic:cNvPicPr/>
                        </pic:nvPicPr>
                        <pic:blipFill>
                          <a:blip r:embed="R56bf961cb45a45e6">
                            <a:extLst>
                              <a:ext xmlns:a="http://schemas.openxmlformats.org/drawingml/2006/main" uri="{28A0092B-C50C-407E-A947-70E740481C1C}">
                                <a14:useLocalDpi val="0"/>
                              </a:ext>
                            </a:extLst>
                          </a:blip>
                          <a:stretch>
                            <a:fillRect/>
                          </a:stretch>
                        </pic:blipFill>
                        <pic:spPr>
                          <a:xfrm>
                            <a:off x="0" y="0"/>
                            <a:ext cx="1762125" cy="1323975"/>
                          </a:xfrm>
                          <a:prstGeom prst="rect">
                            <a:avLst/>
                          </a:prstGeom>
                        </pic:spPr>
                      </pic:pic>
                    </a:graphicData>
                  </a:graphic>
                </wp:inline>
              </w:drawing>
            </w:r>
          </w:p>
        </w:tc>
      </w:tr>
    </w:tbl>
    <w:p xmlns:wp14="http://schemas.microsoft.com/office/word/2010/wordml" w:rsidR="00173BD8" w:rsidP="2807B5CA" w:rsidRDefault="00173BD8" w14:paraId="0E27B00A" wp14:textId="4FDB51B8">
      <w:pPr>
        <w:pStyle w:val="Normal"/>
        <w:spacing w:beforeAutospacing="on" w:afterAutospacing="on" w:line="240" w:lineRule="auto"/>
        <w:jc w:val="both"/>
        <w:rPr>
          <w:rFonts w:eastAsia="Times New Roman" w:cs="Calibri" w:cstheme="minorAscii"/>
          <w:sz w:val="24"/>
          <w:szCs w:val="24"/>
          <w:lang w:eastAsia="en-GB"/>
        </w:rPr>
      </w:pPr>
    </w:p>
    <w:sectPr w:rsidR="00173BD8">
      <w:headerReference w:type="default" r:id="rId6"/>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7840FF" w:rsidP="00435916" w:rsidRDefault="007840FF" w14:paraId="60061E4C" wp14:textId="77777777">
      <w:pPr>
        <w:spacing w:after="0" w:line="240" w:lineRule="auto"/>
      </w:pPr>
      <w:r>
        <w:separator/>
      </w:r>
    </w:p>
  </w:endnote>
  <w:endnote w:type="continuationSeparator" w:id="0">
    <w:p xmlns:wp14="http://schemas.microsoft.com/office/word/2010/wordml" w:rsidR="007840FF" w:rsidP="00435916" w:rsidRDefault="007840FF" w14:paraId="44EAFD9C"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7840FF" w:rsidP="00435916" w:rsidRDefault="007840FF" w14:paraId="4B94D5A5" wp14:textId="77777777">
      <w:pPr>
        <w:spacing w:after="0" w:line="240" w:lineRule="auto"/>
      </w:pPr>
      <w:r>
        <w:separator/>
      </w:r>
    </w:p>
  </w:footnote>
  <w:footnote w:type="continuationSeparator" w:id="0">
    <w:p xmlns:wp14="http://schemas.microsoft.com/office/word/2010/wordml" w:rsidR="007840FF" w:rsidP="00435916" w:rsidRDefault="007840FF" w14:paraId="3DEEC669"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xmlns:wp14="http://schemas.microsoft.com/office/word/2010/wordml" w:rsidR="00435916" w:rsidRDefault="00435916" w14:paraId="37B9525D" wp14:textId="77777777">
    <w:pPr>
      <w:pStyle w:val="Header"/>
    </w:pPr>
    <w:r>
      <w:rPr>
        <w:noProof/>
      </w:rPr>
      <w:drawing>
        <wp:anchor xmlns:wp14="http://schemas.microsoft.com/office/word/2010/wordprocessingDrawing" distT="0" distB="0" distL="114300" distR="114300" simplePos="0" relativeHeight="251658240" behindDoc="1" locked="0" layoutInCell="1" allowOverlap="1" wp14:anchorId="6B9CA796" wp14:editId="7777777">
          <wp:simplePos x="0" y="0"/>
          <wp:positionH relativeFrom="column">
            <wp:posOffset>4145280</wp:posOffset>
          </wp:positionH>
          <wp:positionV relativeFrom="paragraph">
            <wp:posOffset>1905</wp:posOffset>
          </wp:positionV>
          <wp:extent cx="1790700" cy="501015"/>
          <wp:effectExtent l="0" t="0" r="0" b="0"/>
          <wp:wrapTight wrapText="bothSides">
            <wp:wrapPolygon edited="0">
              <wp:start x="0" y="0"/>
              <wp:lineTo x="0" y="20532"/>
              <wp:lineTo x="21370" y="20532"/>
              <wp:lineTo x="21370" y="0"/>
              <wp:lineTo x="0" y="0"/>
            </wp:wrapPolygon>
          </wp:wrapTight>
          <wp:docPr id="2" name="Picture 2" descr="Earley St Peter's C of E Primary School - Keys Academ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ley St Peter's C of E Primary School - Keys Academy Tru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501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xmlns:wp14="http://schemas.microsoft.com/office/word/2010/wordprocessingDrawing" distT="0" distB="0" distL="0" distR="0" wp14:anchorId="2956E1E7" wp14:editId="7777777">
          <wp:extent cx="2332775" cy="502920"/>
          <wp:effectExtent l="0" t="0" r="0" b="0"/>
          <wp:docPr id="1" name="Picture 1" descr="C:\Users\tsmith\AppData\Local\Microsoft\Windows\INetCache\Content.MSO\81385F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mith\AppData\Local\Microsoft\Windows\INetCache\Content.MSO\81385F1E.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2949" cy="522361"/>
                  </a:xfrm>
                  <a:prstGeom prst="rect">
                    <a:avLst/>
                  </a:prstGeom>
                  <a:noFill/>
                  <a:ln>
                    <a:noFill/>
                  </a:ln>
                </pic:spPr>
              </pic:pic>
            </a:graphicData>
          </a:graphic>
        </wp:inline>
      </w:drawing>
    </w:r>
  </w:p>
</w:hdr>
</file>

<file path=word/numbering.xml><?xml version="1.0" encoding="utf-8"?>
<w:numbering xmlns:w="http://schemas.openxmlformats.org/wordprocessingml/2006/main">
  <w:abstractNum xmlns:w="http://schemas.openxmlformats.org/wordprocessingml/2006/main" w:abstractNumId="1">
    <w:nsid w:val="7724e31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916"/>
    <w:rsid w:val="00173BD8"/>
    <w:rsid w:val="00435916"/>
    <w:rsid w:val="007840FF"/>
    <w:rsid w:val="00896A0E"/>
    <w:rsid w:val="00946B4F"/>
    <w:rsid w:val="00AB7FA5"/>
    <w:rsid w:val="00E3650F"/>
    <w:rsid w:val="00EF7B78"/>
    <w:rsid w:val="011BA981"/>
    <w:rsid w:val="0308BAE8"/>
    <w:rsid w:val="05B73842"/>
    <w:rsid w:val="05BAEB97"/>
    <w:rsid w:val="083ED673"/>
    <w:rsid w:val="08A7341B"/>
    <w:rsid w:val="0C73A08F"/>
    <w:rsid w:val="0C9A74A2"/>
    <w:rsid w:val="0DD7062B"/>
    <w:rsid w:val="0DFB4FED"/>
    <w:rsid w:val="0F0698D5"/>
    <w:rsid w:val="0FF31C2F"/>
    <w:rsid w:val="1091F326"/>
    <w:rsid w:val="130D13F5"/>
    <w:rsid w:val="131E4A19"/>
    <w:rsid w:val="13510C44"/>
    <w:rsid w:val="1377915F"/>
    <w:rsid w:val="17397E9F"/>
    <w:rsid w:val="193609FF"/>
    <w:rsid w:val="22B2281C"/>
    <w:rsid w:val="23A7A2AE"/>
    <w:rsid w:val="26220E5E"/>
    <w:rsid w:val="2623C53B"/>
    <w:rsid w:val="27135032"/>
    <w:rsid w:val="2807B5CA"/>
    <w:rsid w:val="28D63231"/>
    <w:rsid w:val="293DC829"/>
    <w:rsid w:val="2A410E07"/>
    <w:rsid w:val="2C7A2437"/>
    <w:rsid w:val="2E64100A"/>
    <w:rsid w:val="30CFC164"/>
    <w:rsid w:val="30E33180"/>
    <w:rsid w:val="324723AA"/>
    <w:rsid w:val="3565E9B6"/>
    <w:rsid w:val="36C78A4B"/>
    <w:rsid w:val="3870D81C"/>
    <w:rsid w:val="397BE09E"/>
    <w:rsid w:val="3C8B041E"/>
    <w:rsid w:val="3CE4A608"/>
    <w:rsid w:val="3DDC2A6A"/>
    <w:rsid w:val="3E125A6B"/>
    <w:rsid w:val="3FA2AA40"/>
    <w:rsid w:val="403A0657"/>
    <w:rsid w:val="415B7B7C"/>
    <w:rsid w:val="4918C168"/>
    <w:rsid w:val="4AE397CA"/>
    <w:rsid w:val="4D10ABE5"/>
    <w:rsid w:val="51AE29FB"/>
    <w:rsid w:val="5461E7F7"/>
    <w:rsid w:val="55F61479"/>
    <w:rsid w:val="58AD3B4E"/>
    <w:rsid w:val="58CDF0EC"/>
    <w:rsid w:val="5B6F6A27"/>
    <w:rsid w:val="5D5AE74C"/>
    <w:rsid w:val="5FB715C4"/>
    <w:rsid w:val="61C769C0"/>
    <w:rsid w:val="62680E18"/>
    <w:rsid w:val="665F1F4E"/>
    <w:rsid w:val="6835FD4F"/>
    <w:rsid w:val="6AF627F8"/>
    <w:rsid w:val="6C056569"/>
    <w:rsid w:val="6C223EB8"/>
    <w:rsid w:val="6C98B4A6"/>
    <w:rsid w:val="6DBF9BE9"/>
    <w:rsid w:val="6EDBB4E1"/>
    <w:rsid w:val="71BEA449"/>
    <w:rsid w:val="71D8551A"/>
    <w:rsid w:val="722B3290"/>
    <w:rsid w:val="7378DE3F"/>
    <w:rsid w:val="73D03D65"/>
    <w:rsid w:val="763F8772"/>
    <w:rsid w:val="768A165F"/>
    <w:rsid w:val="76F33E9D"/>
    <w:rsid w:val="77E1E5D5"/>
    <w:rsid w:val="7A431D8C"/>
    <w:rsid w:val="7B182AF2"/>
    <w:rsid w:val="7B41FF67"/>
    <w:rsid w:val="7C447F23"/>
    <w:rsid w:val="7CCABC56"/>
    <w:rsid w:val="7DB69CB6"/>
    <w:rsid w:val="7DEF48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BC683C"/>
  <w15:chartTrackingRefBased/>
  <w15:docId w15:val="{6E9635D2-D75D-4F1F-A317-71D76B2C8F4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435916"/>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3">
    <w:name w:val="heading 3"/>
    <w:basedOn w:val="Normal"/>
    <w:link w:val="Heading3Char"/>
    <w:uiPriority w:val="9"/>
    <w:qFormat/>
    <w:rsid w:val="00435916"/>
    <w:pPr>
      <w:spacing w:before="100" w:beforeAutospacing="1" w:after="100" w:afterAutospacing="1" w:line="240" w:lineRule="auto"/>
      <w:outlineLvl w:val="2"/>
    </w:pPr>
    <w:rPr>
      <w:rFonts w:ascii="Times New Roman" w:hAnsi="Times New Roman" w:eastAsia="Times New Roman" w:cs="Times New Roman"/>
      <w:b/>
      <w:bCs/>
      <w:sz w:val="27"/>
      <w:szCs w:val="27"/>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3Char" w:customStyle="1">
    <w:name w:val="Heading 3 Char"/>
    <w:basedOn w:val="DefaultParagraphFont"/>
    <w:link w:val="Heading3"/>
    <w:uiPriority w:val="9"/>
    <w:rsid w:val="00435916"/>
    <w:rPr>
      <w:rFonts w:ascii="Times New Roman" w:hAnsi="Times New Roman" w:eastAsia="Times New Roman" w:cs="Times New Roman"/>
      <w:b/>
      <w:bCs/>
      <w:sz w:val="27"/>
      <w:szCs w:val="27"/>
      <w:lang w:eastAsia="en-GB"/>
    </w:rPr>
  </w:style>
  <w:style w:type="paragraph" w:styleId="NormalWeb">
    <w:name w:val="Normal (Web)"/>
    <w:basedOn w:val="Normal"/>
    <w:uiPriority w:val="99"/>
    <w:semiHidden/>
    <w:unhideWhenUsed/>
    <w:rsid w:val="00435916"/>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eading1Char" w:customStyle="1">
    <w:name w:val="Heading 1 Char"/>
    <w:basedOn w:val="DefaultParagraphFont"/>
    <w:link w:val="Heading1"/>
    <w:uiPriority w:val="9"/>
    <w:rsid w:val="00435916"/>
    <w:rPr>
      <w:rFonts w:asciiTheme="majorHAnsi" w:hAnsiTheme="majorHAnsi" w:eastAsiaTheme="majorEastAsia" w:cstheme="majorBidi"/>
      <w:color w:val="2F5496" w:themeColor="accent1" w:themeShade="BF"/>
      <w:sz w:val="32"/>
      <w:szCs w:val="32"/>
    </w:rPr>
  </w:style>
  <w:style w:type="paragraph" w:styleId="Header">
    <w:name w:val="header"/>
    <w:basedOn w:val="Normal"/>
    <w:link w:val="HeaderChar"/>
    <w:uiPriority w:val="99"/>
    <w:unhideWhenUsed/>
    <w:rsid w:val="00435916"/>
    <w:pPr>
      <w:tabs>
        <w:tab w:val="center" w:pos="4513"/>
        <w:tab w:val="right" w:pos="9026"/>
      </w:tabs>
      <w:spacing w:after="0" w:line="240" w:lineRule="auto"/>
    </w:pPr>
  </w:style>
  <w:style w:type="character" w:styleId="HeaderChar" w:customStyle="1">
    <w:name w:val="Header Char"/>
    <w:basedOn w:val="DefaultParagraphFont"/>
    <w:link w:val="Header"/>
    <w:uiPriority w:val="99"/>
    <w:rsid w:val="00435916"/>
  </w:style>
  <w:style w:type="paragraph" w:styleId="Footer">
    <w:name w:val="footer"/>
    <w:basedOn w:val="Normal"/>
    <w:link w:val="FooterChar"/>
    <w:uiPriority w:val="99"/>
    <w:unhideWhenUsed/>
    <w:rsid w:val="00435916"/>
    <w:pPr>
      <w:tabs>
        <w:tab w:val="center" w:pos="4513"/>
        <w:tab w:val="right" w:pos="9026"/>
      </w:tabs>
      <w:spacing w:after="0" w:line="240" w:lineRule="auto"/>
    </w:pPr>
  </w:style>
  <w:style w:type="character" w:styleId="FooterChar" w:customStyle="1">
    <w:name w:val="Footer Char"/>
    <w:basedOn w:val="DefaultParagraphFont"/>
    <w:link w:val="Footer"/>
    <w:uiPriority w:val="99"/>
    <w:rsid w:val="00435916"/>
  </w:style>
  <w:style w:type="table" w:styleId="TableGrid">
    <w:name w:val="Table Grid"/>
    <w:basedOn w:val="TableNormal"/>
    <w:uiPriority w:val="39"/>
    <w:rsid w:val="0043591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464046">
      <w:bodyDiv w:val="1"/>
      <w:marLeft w:val="0"/>
      <w:marRight w:val="0"/>
      <w:marTop w:val="0"/>
      <w:marBottom w:val="0"/>
      <w:divBdr>
        <w:top w:val="none" w:sz="0" w:space="0" w:color="auto"/>
        <w:left w:val="none" w:sz="0" w:space="0" w:color="auto"/>
        <w:bottom w:val="none" w:sz="0" w:space="0" w:color="auto"/>
        <w:right w:val="none" w:sz="0" w:space="0" w:color="auto"/>
      </w:divBdr>
    </w:div>
    <w:div w:id="1889606053">
      <w:bodyDiv w:val="1"/>
      <w:marLeft w:val="0"/>
      <w:marRight w:val="0"/>
      <w:marTop w:val="0"/>
      <w:marBottom w:val="0"/>
      <w:divBdr>
        <w:top w:val="none" w:sz="0" w:space="0" w:color="auto"/>
        <w:left w:val="none" w:sz="0" w:space="0" w:color="auto"/>
        <w:bottom w:val="none" w:sz="0" w:space="0" w:color="auto"/>
        <w:right w:val="none" w:sz="0" w:space="0" w:color="auto"/>
      </w:divBdr>
    </w:div>
    <w:div w:id="1952854331">
      <w:bodyDiv w:val="1"/>
      <w:marLeft w:val="0"/>
      <w:marRight w:val="0"/>
      <w:marTop w:val="0"/>
      <w:marBottom w:val="0"/>
      <w:divBdr>
        <w:top w:val="none" w:sz="0" w:space="0" w:color="auto"/>
        <w:left w:val="none" w:sz="0" w:space="0" w:color="auto"/>
        <w:bottom w:val="none" w:sz="0" w:space="0" w:color="auto"/>
        <w:right w:val="none" w:sz="0" w:space="0" w:color="auto"/>
      </w:divBdr>
    </w:div>
    <w:div w:id="211636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webSettings" Target="webSettings.xml" Id="rId3" /><Relationship Type="http://schemas.openxmlformats.org/officeDocument/2006/relationships/fontTable" Target="fontTable.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eader" Target="header1.xml" Id="rId6" /><Relationship Type="http://schemas.openxmlformats.org/officeDocument/2006/relationships/customXml" Target="../customXml/item3.xml" Id="rId11" /><Relationship Type="http://schemas.openxmlformats.org/officeDocument/2006/relationships/endnotes" Target="endnotes.xml" Id="rId5" /><Relationship Type="http://schemas.openxmlformats.org/officeDocument/2006/relationships/customXml" Target="../customXml/item2.xml" Id="rId10" /><Relationship Type="http://schemas.openxmlformats.org/officeDocument/2006/relationships/footnotes" Target="footnotes.xml" Id="rId4" /><Relationship Type="http://schemas.openxmlformats.org/officeDocument/2006/relationships/customXml" Target="../customXml/item1.xml" Id="rId9" /><Relationship Type="http://schemas.openxmlformats.org/officeDocument/2006/relationships/numbering" Target="numbering.xml" Id="Rc53106eb962f47dd" /><Relationship Type="http://schemas.openxmlformats.org/officeDocument/2006/relationships/image" Target="/media/image.jpg" Id="R41f2491fa66b4074" /><Relationship Type="http://schemas.openxmlformats.org/officeDocument/2006/relationships/image" Target="/media/image2.jpg" Id="Rc20f93d99b3c4c3b" /><Relationship Type="http://schemas.openxmlformats.org/officeDocument/2006/relationships/image" Target="/media/image3.jpg" Id="R56bf961cb45a45e6" /></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8FBD8D59289445B5D85D7823DB2DA1" ma:contentTypeVersion="4" ma:contentTypeDescription="Create a new document." ma:contentTypeScope="" ma:versionID="3c6e6ba7305e6385abc3a109abef3b8f">
  <xsd:schema xmlns:xsd="http://www.w3.org/2001/XMLSchema" xmlns:xs="http://www.w3.org/2001/XMLSchema" xmlns:p="http://schemas.microsoft.com/office/2006/metadata/properties" xmlns:ns2="c5f90c80-9971-4d1a-b9bd-69ae54345f00" targetNamespace="http://schemas.microsoft.com/office/2006/metadata/properties" ma:root="true" ma:fieldsID="07c077449b204727473e12512332af9c" ns2:_="">
    <xsd:import namespace="c5f90c80-9971-4d1a-b9bd-69ae54345f0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f90c80-9971-4d1a-b9bd-69ae54345f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E3417D-6595-4B3C-9718-8E0B69377C96}"/>
</file>

<file path=customXml/itemProps2.xml><?xml version="1.0" encoding="utf-8"?>
<ds:datastoreItem xmlns:ds="http://schemas.openxmlformats.org/officeDocument/2006/customXml" ds:itemID="{1AF1C85D-007B-4F8D-B1AF-413AD97137D8}"/>
</file>

<file path=customXml/itemProps3.xml><?xml version="1.0" encoding="utf-8"?>
<ds:datastoreItem xmlns:ds="http://schemas.openxmlformats.org/officeDocument/2006/customXml" ds:itemID="{B2B326BD-03E0-4D2B-B66C-9D2250CC3FB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Tom Smith</dc:creator>
  <keywords/>
  <dc:description/>
  <lastModifiedBy>Amy Purdy</lastModifiedBy>
  <revision>8</revision>
  <dcterms:created xsi:type="dcterms:W3CDTF">2024-12-06T11:25:00.0000000Z</dcterms:created>
  <dcterms:modified xsi:type="dcterms:W3CDTF">2025-01-09T16:29:23.9175312Z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0x010100B98FBD8D59289445B5D85D7823DB2DA1</vt:lpwstr>
  </property>
</Properties>
</file>